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103127">
        <w:rPr>
          <w:rFonts w:ascii="Tahoma" w:hAnsi="Tahoma" w:cs="Tahoma"/>
          <w:sz w:val="20"/>
          <w:szCs w:val="20"/>
        </w:rPr>
        <w:t>June 3</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Pr="00AA6A94" w:rsidRDefault="00AA6A94" w:rsidP="00A346B1">
      <w:pPr>
        <w:pStyle w:val="ListParagraph"/>
        <w:ind w:left="990"/>
        <w:rPr>
          <w:rFonts w:ascii="Tahoma" w:hAnsi="Tahoma" w:cs="Tahoma"/>
          <w:sz w:val="20"/>
          <w:szCs w:val="20"/>
        </w:rPr>
      </w:pPr>
    </w:p>
    <w:p w:rsidR="008B1B9B" w:rsidRPr="00103127" w:rsidRDefault="00DA620A" w:rsidP="008B1B9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103127">
        <w:rPr>
          <w:rFonts w:ascii="Tahoma" w:hAnsi="Tahoma" w:cs="Tahoma"/>
          <w:sz w:val="20"/>
          <w:szCs w:val="20"/>
        </w:rPr>
        <w:t>May 20</w:t>
      </w:r>
      <w:r w:rsidR="00E9553C">
        <w:rPr>
          <w:rFonts w:ascii="Tahoma" w:hAnsi="Tahoma" w:cs="Tahoma"/>
          <w:sz w:val="20"/>
          <w:szCs w:val="20"/>
        </w:rPr>
        <w:t>, 2014</w:t>
      </w:r>
    </w:p>
    <w:p w:rsidR="00103127" w:rsidRPr="00103127" w:rsidRDefault="00103127" w:rsidP="00103127">
      <w:pPr>
        <w:pStyle w:val="ListParagraph"/>
        <w:spacing w:line="240" w:lineRule="auto"/>
        <w:ind w:left="990"/>
        <w:rPr>
          <w:rFonts w:ascii="Tahoma" w:hAnsi="Tahoma" w:cs="Tahoma"/>
          <w:sz w:val="20"/>
          <w:szCs w:val="20"/>
        </w:rPr>
      </w:pPr>
      <w:r>
        <w:rPr>
          <w:rFonts w:ascii="Tahoma" w:hAnsi="Tahoma" w:cs="Tahoma"/>
          <w:b/>
          <w:sz w:val="20"/>
          <w:szCs w:val="20"/>
        </w:rPr>
        <w:t>Minutes</w:t>
      </w:r>
      <w:r>
        <w:rPr>
          <w:rFonts w:ascii="Tahoma" w:hAnsi="Tahoma" w:cs="Tahoma"/>
          <w:sz w:val="20"/>
          <w:szCs w:val="20"/>
        </w:rPr>
        <w:t xml:space="preserve"> from the Special Meeting on May 22, 2014</w:t>
      </w:r>
    </w:p>
    <w:p w:rsidR="00CA7F50" w:rsidRPr="00A11523" w:rsidRDefault="00CA7F50" w:rsidP="00CA7F50">
      <w:pPr>
        <w:pStyle w:val="ListParagraph"/>
        <w:spacing w:line="240" w:lineRule="auto"/>
        <w:ind w:left="990"/>
        <w:rPr>
          <w:rFonts w:ascii="Tahoma" w:hAnsi="Tahoma" w:cs="Tahoma"/>
          <w:b/>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785ED6" w:rsidRPr="00CA7F50" w:rsidRDefault="00CA7F50" w:rsidP="00CA7F50">
      <w:pPr>
        <w:pStyle w:val="ListParagraph"/>
        <w:numPr>
          <w:ilvl w:val="1"/>
          <w:numId w:val="1"/>
        </w:numPr>
        <w:rPr>
          <w:rFonts w:ascii="Tahoma" w:hAnsi="Tahoma" w:cs="Tahoma"/>
          <w:sz w:val="20"/>
          <w:szCs w:val="20"/>
        </w:rPr>
      </w:pPr>
      <w:r>
        <w:rPr>
          <w:rFonts w:ascii="Tahoma" w:hAnsi="Tahoma" w:cs="Tahoma"/>
          <w:sz w:val="20"/>
          <w:szCs w:val="20"/>
        </w:rPr>
        <w:t>Approve to pay bills</w:t>
      </w:r>
    </w:p>
    <w:p w:rsidR="0075633F" w:rsidRPr="008D7FB7" w:rsidRDefault="0075633F" w:rsidP="0075633F">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2C3F81"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8D7FB7" w:rsidRPr="000C7E30" w:rsidRDefault="008D7FB7" w:rsidP="008D7FB7">
      <w:pPr>
        <w:pStyle w:val="ListParagraph"/>
        <w:ind w:left="1350"/>
        <w:rPr>
          <w:rFonts w:ascii="Tahoma" w:hAnsi="Tahoma" w:cs="Tahoma"/>
          <w:b/>
          <w:sz w:val="20"/>
          <w:szCs w:val="20"/>
        </w:rPr>
      </w:pPr>
    </w:p>
    <w:p w:rsidR="008D791E" w:rsidRPr="00832827" w:rsidRDefault="002E3CC8" w:rsidP="00832827">
      <w:pPr>
        <w:pStyle w:val="ListParagraph"/>
        <w:numPr>
          <w:ilvl w:val="0"/>
          <w:numId w:val="1"/>
        </w:numPr>
        <w:rPr>
          <w:rFonts w:ascii="Tahoma" w:hAnsi="Tahoma" w:cs="Tahoma"/>
          <w:b/>
          <w:sz w:val="20"/>
          <w:szCs w:val="20"/>
        </w:rPr>
      </w:pPr>
      <w:r>
        <w:rPr>
          <w:rFonts w:ascii="Tahoma" w:hAnsi="Tahoma" w:cs="Tahoma"/>
          <w:b/>
          <w:sz w:val="20"/>
          <w:szCs w:val="20"/>
        </w:rPr>
        <w:t>Park</w:t>
      </w:r>
    </w:p>
    <w:p w:rsidR="0075633F" w:rsidRDefault="002E3CC8" w:rsidP="00F80847">
      <w:pPr>
        <w:pStyle w:val="ListParagraph"/>
        <w:numPr>
          <w:ilvl w:val="1"/>
          <w:numId w:val="1"/>
        </w:numPr>
        <w:rPr>
          <w:rFonts w:ascii="Tahoma" w:hAnsi="Tahoma" w:cs="Tahoma"/>
          <w:sz w:val="20"/>
          <w:szCs w:val="20"/>
        </w:rPr>
      </w:pPr>
      <w:r>
        <w:rPr>
          <w:rFonts w:ascii="Tahoma" w:hAnsi="Tahoma" w:cs="Tahoma"/>
          <w:sz w:val="20"/>
          <w:szCs w:val="20"/>
        </w:rPr>
        <w:t>Report</w:t>
      </w:r>
      <w:r w:rsidR="006468BC" w:rsidRPr="008D7FB7">
        <w:rPr>
          <w:rFonts w:ascii="Tahoma" w:hAnsi="Tahoma" w:cs="Tahoma"/>
          <w:sz w:val="20"/>
          <w:szCs w:val="20"/>
        </w:rPr>
        <w:tab/>
      </w:r>
    </w:p>
    <w:p w:rsidR="0051743F" w:rsidRPr="008D7FB7" w:rsidRDefault="0051743F" w:rsidP="0075633F">
      <w:pPr>
        <w:pStyle w:val="ListParagraph"/>
        <w:ind w:left="1350"/>
        <w:rPr>
          <w:rFonts w:ascii="Tahoma" w:hAnsi="Tahoma" w:cs="Tahoma"/>
          <w:sz w:val="20"/>
          <w:szCs w:val="20"/>
        </w:rPr>
      </w:pP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B0A1F" w:rsidRPr="00103127" w:rsidRDefault="000A4050" w:rsidP="00CA7F50">
      <w:pPr>
        <w:pStyle w:val="ListParagraph"/>
        <w:numPr>
          <w:ilvl w:val="1"/>
          <w:numId w:val="1"/>
        </w:numPr>
        <w:rPr>
          <w:rFonts w:ascii="Tahoma" w:hAnsi="Tahoma" w:cs="Tahoma"/>
          <w:b/>
          <w:sz w:val="20"/>
          <w:szCs w:val="20"/>
        </w:rPr>
      </w:pPr>
      <w:r>
        <w:rPr>
          <w:rFonts w:ascii="Tahoma" w:hAnsi="Tahoma" w:cs="Tahoma"/>
          <w:sz w:val="20"/>
          <w:szCs w:val="20"/>
        </w:rPr>
        <w:t>Report</w:t>
      </w:r>
    </w:p>
    <w:p w:rsidR="005B0A1F" w:rsidRPr="009E57B2" w:rsidRDefault="005B0A1F" w:rsidP="00CA7F50">
      <w:pPr>
        <w:pStyle w:val="ListParagraph"/>
        <w:ind w:left="135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A12E00" w:rsidRDefault="00E254BE" w:rsidP="00A12E00">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3C71F4" w:rsidRPr="00103127" w:rsidRDefault="003C71F4" w:rsidP="003C71F4">
      <w:pPr>
        <w:pStyle w:val="ListParagraph"/>
        <w:numPr>
          <w:ilvl w:val="1"/>
          <w:numId w:val="1"/>
        </w:numPr>
        <w:rPr>
          <w:rFonts w:ascii="Tahoma" w:hAnsi="Tahoma" w:cs="Tahoma"/>
          <w:b/>
          <w:sz w:val="20"/>
          <w:szCs w:val="20"/>
        </w:rPr>
      </w:pPr>
      <w:r>
        <w:rPr>
          <w:rFonts w:ascii="Tahoma" w:hAnsi="Tahoma" w:cs="Tahoma"/>
          <w:sz w:val="20"/>
          <w:szCs w:val="20"/>
        </w:rPr>
        <w:t>Discuss/Decision on City Hall waterline hook-up</w:t>
      </w:r>
    </w:p>
    <w:p w:rsidR="00103127" w:rsidRPr="00103127" w:rsidRDefault="00103127" w:rsidP="003C71F4">
      <w:pPr>
        <w:pStyle w:val="ListParagraph"/>
        <w:numPr>
          <w:ilvl w:val="1"/>
          <w:numId w:val="1"/>
        </w:numPr>
        <w:rPr>
          <w:rFonts w:ascii="Tahoma" w:hAnsi="Tahoma" w:cs="Tahoma"/>
          <w:b/>
          <w:sz w:val="20"/>
          <w:szCs w:val="20"/>
        </w:rPr>
      </w:pPr>
      <w:r>
        <w:rPr>
          <w:rFonts w:ascii="Tahoma" w:hAnsi="Tahoma" w:cs="Tahoma"/>
          <w:sz w:val="20"/>
          <w:szCs w:val="20"/>
        </w:rPr>
        <w:t>Discuss/Decision on how to deal with unpaid water bills. Fee for turning off/on?</w:t>
      </w:r>
    </w:p>
    <w:p w:rsidR="00103127" w:rsidRPr="00CB4525" w:rsidRDefault="00103127" w:rsidP="003C71F4">
      <w:pPr>
        <w:pStyle w:val="ListParagraph"/>
        <w:numPr>
          <w:ilvl w:val="1"/>
          <w:numId w:val="1"/>
        </w:numPr>
        <w:rPr>
          <w:rFonts w:ascii="Tahoma" w:hAnsi="Tahoma" w:cs="Tahoma"/>
          <w:b/>
          <w:sz w:val="20"/>
          <w:szCs w:val="20"/>
        </w:rPr>
      </w:pPr>
      <w:r>
        <w:rPr>
          <w:rFonts w:ascii="Tahoma" w:hAnsi="Tahoma" w:cs="Tahoma"/>
          <w:sz w:val="20"/>
          <w:szCs w:val="20"/>
        </w:rPr>
        <w:t>Approve letters to request connection and letters to intermittent payers.</w:t>
      </w:r>
    </w:p>
    <w:p w:rsidR="00CB4525" w:rsidRPr="00103127" w:rsidRDefault="00CB4525" w:rsidP="003C71F4">
      <w:pPr>
        <w:pStyle w:val="ListParagraph"/>
        <w:numPr>
          <w:ilvl w:val="1"/>
          <w:numId w:val="1"/>
        </w:numPr>
        <w:rPr>
          <w:rFonts w:ascii="Tahoma" w:hAnsi="Tahoma" w:cs="Tahoma"/>
          <w:b/>
          <w:sz w:val="20"/>
          <w:szCs w:val="20"/>
        </w:rPr>
      </w:pPr>
      <w:r>
        <w:rPr>
          <w:rFonts w:ascii="Tahoma" w:hAnsi="Tahoma" w:cs="Tahoma"/>
          <w:sz w:val="20"/>
          <w:szCs w:val="20"/>
        </w:rPr>
        <w:t>Resolution 2014-07 – Resolution to waive City Water hookup and meter charges for residents paying minimum monthly fee for water, but not connected to system</w:t>
      </w:r>
    </w:p>
    <w:p w:rsidR="00103127" w:rsidRPr="003C71F4" w:rsidRDefault="00103127" w:rsidP="00103127">
      <w:pPr>
        <w:pStyle w:val="ListParagraph"/>
        <w:ind w:left="1350"/>
        <w:rPr>
          <w:rFonts w:ascii="Tahoma" w:hAnsi="Tahoma" w:cs="Tahoma"/>
          <w:b/>
          <w:sz w:val="20"/>
          <w:szCs w:val="20"/>
        </w:rPr>
      </w:pPr>
    </w:p>
    <w:p w:rsidR="008D7FB7" w:rsidRDefault="002E3CC8" w:rsidP="008D7FB7">
      <w:pPr>
        <w:pStyle w:val="ListParagraph"/>
        <w:numPr>
          <w:ilvl w:val="0"/>
          <w:numId w:val="1"/>
        </w:numPr>
        <w:rPr>
          <w:rFonts w:ascii="Tahoma" w:hAnsi="Tahoma" w:cs="Tahoma"/>
          <w:b/>
          <w:sz w:val="20"/>
          <w:szCs w:val="20"/>
        </w:rPr>
      </w:pPr>
      <w:r>
        <w:rPr>
          <w:rFonts w:ascii="Tahoma" w:hAnsi="Tahoma" w:cs="Tahoma"/>
          <w:b/>
          <w:sz w:val="20"/>
          <w:szCs w:val="20"/>
        </w:rPr>
        <w:t>Old Business</w:t>
      </w:r>
    </w:p>
    <w:p w:rsidR="00C67F84" w:rsidRDefault="00C67F84" w:rsidP="00C67F84">
      <w:pPr>
        <w:pStyle w:val="ListParagraph"/>
        <w:numPr>
          <w:ilvl w:val="1"/>
          <w:numId w:val="1"/>
        </w:numPr>
        <w:rPr>
          <w:rFonts w:ascii="Tahoma" w:hAnsi="Tahoma" w:cs="Tahoma"/>
          <w:b/>
          <w:sz w:val="20"/>
          <w:szCs w:val="20"/>
        </w:rPr>
      </w:pPr>
      <w:r>
        <w:rPr>
          <w:rFonts w:ascii="Tahoma" w:hAnsi="Tahoma" w:cs="Tahoma"/>
          <w:sz w:val="20"/>
          <w:szCs w:val="20"/>
        </w:rPr>
        <w:t>Work Order review</w:t>
      </w:r>
    </w:p>
    <w:p w:rsidR="00A12E00" w:rsidRPr="008D7FB7" w:rsidRDefault="00A12E00" w:rsidP="00A12E00">
      <w:pPr>
        <w:pStyle w:val="ListParagraph"/>
        <w:ind w:left="1350"/>
        <w:rPr>
          <w:rFonts w:ascii="Tahoma" w:hAnsi="Tahoma" w:cs="Tahoma"/>
          <w:b/>
          <w:sz w:val="20"/>
          <w:szCs w:val="20"/>
        </w:rPr>
      </w:pPr>
    </w:p>
    <w:p w:rsidR="006C5DD0" w:rsidRDefault="006C5DD0" w:rsidP="006C5DD0">
      <w:pPr>
        <w:pStyle w:val="ListParagraph"/>
        <w:numPr>
          <w:ilvl w:val="0"/>
          <w:numId w:val="1"/>
        </w:numPr>
        <w:rPr>
          <w:rFonts w:ascii="Tahoma" w:hAnsi="Tahoma" w:cs="Tahoma"/>
          <w:b/>
          <w:sz w:val="20"/>
          <w:szCs w:val="20"/>
        </w:rPr>
      </w:pPr>
      <w:r>
        <w:rPr>
          <w:rFonts w:ascii="Tahoma" w:hAnsi="Tahoma" w:cs="Tahoma"/>
          <w:b/>
          <w:sz w:val="20"/>
          <w:szCs w:val="20"/>
        </w:rPr>
        <w:t>New Business</w:t>
      </w:r>
    </w:p>
    <w:p w:rsidR="00103127" w:rsidRDefault="003E1C89" w:rsidP="003E1C89">
      <w:pPr>
        <w:pStyle w:val="ListParagraph"/>
        <w:numPr>
          <w:ilvl w:val="1"/>
          <w:numId w:val="1"/>
        </w:numPr>
        <w:rPr>
          <w:rFonts w:ascii="Tahoma" w:hAnsi="Tahoma" w:cs="Tahoma"/>
          <w:sz w:val="20"/>
          <w:szCs w:val="20"/>
        </w:rPr>
      </w:pPr>
      <w:r>
        <w:rPr>
          <w:rFonts w:ascii="Tahoma" w:hAnsi="Tahoma" w:cs="Tahoma"/>
          <w:sz w:val="20"/>
          <w:szCs w:val="20"/>
        </w:rPr>
        <w:t>1</w:t>
      </w:r>
      <w:r w:rsidRPr="003E1C89">
        <w:rPr>
          <w:rFonts w:ascii="Tahoma" w:hAnsi="Tahoma" w:cs="Tahoma"/>
          <w:sz w:val="20"/>
          <w:szCs w:val="20"/>
          <w:vertAlign w:val="superscript"/>
        </w:rPr>
        <w:t>st</w:t>
      </w:r>
      <w:r>
        <w:rPr>
          <w:rFonts w:ascii="Tahoma" w:hAnsi="Tahoma" w:cs="Tahoma"/>
          <w:sz w:val="20"/>
          <w:szCs w:val="20"/>
        </w:rPr>
        <w:t xml:space="preserve"> Reading of</w:t>
      </w:r>
      <w:r w:rsidR="00B22900" w:rsidRPr="00B22900">
        <w:rPr>
          <w:rFonts w:ascii="Tahoma" w:hAnsi="Tahoma" w:cs="Tahoma"/>
          <w:sz w:val="20"/>
          <w:szCs w:val="20"/>
        </w:rPr>
        <w:t xml:space="preserve"> </w:t>
      </w:r>
      <w:r>
        <w:rPr>
          <w:rFonts w:ascii="Tahoma" w:hAnsi="Tahoma" w:cs="Tahoma"/>
          <w:sz w:val="20"/>
          <w:szCs w:val="20"/>
        </w:rPr>
        <w:t>Ordinance 2014-04 -</w:t>
      </w:r>
      <w:r w:rsidR="00B22900" w:rsidRPr="00B22900">
        <w:rPr>
          <w:rFonts w:ascii="Tahoma" w:hAnsi="Tahoma" w:cs="Tahoma"/>
          <w:sz w:val="20"/>
          <w:szCs w:val="20"/>
        </w:rPr>
        <w:t>Cable Franchise</w:t>
      </w:r>
      <w:r w:rsidR="00B22900">
        <w:rPr>
          <w:rFonts w:ascii="Tahoma" w:hAnsi="Tahoma" w:cs="Tahoma"/>
          <w:sz w:val="20"/>
          <w:szCs w:val="20"/>
        </w:rPr>
        <w:t xml:space="preserve"> Ordinance </w:t>
      </w:r>
    </w:p>
    <w:p w:rsidR="00265F1F" w:rsidRDefault="00265F1F" w:rsidP="00B22900">
      <w:pPr>
        <w:pStyle w:val="ListParagraph"/>
        <w:numPr>
          <w:ilvl w:val="1"/>
          <w:numId w:val="1"/>
        </w:numPr>
        <w:rPr>
          <w:rFonts w:ascii="Tahoma" w:hAnsi="Tahoma" w:cs="Tahoma"/>
          <w:sz w:val="20"/>
          <w:szCs w:val="20"/>
        </w:rPr>
      </w:pPr>
      <w:r>
        <w:rPr>
          <w:rFonts w:ascii="Tahoma" w:hAnsi="Tahoma" w:cs="Tahoma"/>
          <w:sz w:val="20"/>
          <w:szCs w:val="20"/>
        </w:rPr>
        <w:t>Discuss Closure of Piedmont Fire Trail for non stickered vehicular traffic</w:t>
      </w:r>
    </w:p>
    <w:p w:rsidR="00B22900" w:rsidRPr="00B22900" w:rsidRDefault="00B22900" w:rsidP="00B22900">
      <w:pPr>
        <w:pStyle w:val="ListParagraph"/>
        <w:ind w:left="1350"/>
        <w:rPr>
          <w:rFonts w:ascii="Tahoma" w:hAnsi="Tahoma" w:cs="Tahoma"/>
          <w:sz w:val="20"/>
          <w:szCs w:val="20"/>
        </w:rPr>
      </w:pPr>
    </w:p>
    <w:p w:rsidR="0075633F" w:rsidRDefault="002E3CC8" w:rsidP="00A346B1">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p>
    <w:p w:rsidR="008D791E" w:rsidRPr="008D7FB7" w:rsidRDefault="008D791E" w:rsidP="0075633F">
      <w:pPr>
        <w:pStyle w:val="ListParagraph"/>
        <w:ind w:left="990"/>
        <w:rPr>
          <w:rFonts w:ascii="Tahoma" w:hAnsi="Tahoma" w:cs="Tahoma"/>
          <w:b/>
          <w:sz w:val="20"/>
          <w:szCs w:val="20"/>
        </w:rPr>
      </w:pPr>
      <w:r w:rsidRPr="003319AD">
        <w:rPr>
          <w:rFonts w:ascii="Tahoma" w:hAnsi="Tahoma" w:cs="Tahoma"/>
          <w:b/>
          <w:sz w:val="20"/>
          <w:szCs w:val="20"/>
        </w:rPr>
        <w:t xml:space="preserve"> </w:t>
      </w:r>
      <w:r w:rsidRPr="008D7FB7">
        <w:rPr>
          <w:rFonts w:ascii="Tahoma" w:hAnsi="Tahoma" w:cs="Tahoma"/>
          <w:b/>
          <w:sz w:val="20"/>
          <w:szCs w:val="20"/>
        </w:rPr>
        <w:t xml:space="preserve">                                                                                                                                                                               </w:t>
      </w:r>
    </w:p>
    <w:p w:rsidR="00A346B1" w:rsidRPr="0075633F" w:rsidRDefault="003B4400" w:rsidP="00A346B1">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75633F" w:rsidRPr="008D7FB7" w:rsidRDefault="0075633F" w:rsidP="0075633F">
      <w:pPr>
        <w:pStyle w:val="ListParagraph"/>
        <w:ind w:left="990"/>
        <w:rPr>
          <w:rFonts w:ascii="Tahoma" w:hAnsi="Tahoma" w:cs="Tahoma"/>
          <w:b/>
          <w:sz w:val="20"/>
          <w:szCs w:val="20"/>
        </w:rPr>
      </w:pPr>
    </w:p>
    <w:p w:rsidR="008D7FB7" w:rsidRDefault="0075633F" w:rsidP="008D7FB7">
      <w:pPr>
        <w:pStyle w:val="ListParagraph"/>
        <w:numPr>
          <w:ilvl w:val="0"/>
          <w:numId w:val="1"/>
        </w:numPr>
        <w:rPr>
          <w:rFonts w:ascii="Tahoma" w:hAnsi="Tahoma" w:cs="Tahoma"/>
          <w:b/>
          <w:sz w:val="20"/>
          <w:szCs w:val="20"/>
        </w:rPr>
      </w:pPr>
      <w:r>
        <w:rPr>
          <w:rFonts w:ascii="Tahoma" w:hAnsi="Tahoma" w:cs="Tahoma"/>
          <w:b/>
          <w:sz w:val="20"/>
          <w:szCs w:val="20"/>
        </w:rPr>
        <w:t>Adjourn</w:t>
      </w:r>
    </w:p>
    <w:p w:rsidR="0075633F" w:rsidRPr="0075633F" w:rsidRDefault="0075633F" w:rsidP="0075633F">
      <w:pPr>
        <w:pStyle w:val="ListParagraph"/>
        <w:rPr>
          <w:rFonts w:ascii="Tahoma" w:hAnsi="Tahoma" w:cs="Tahoma"/>
          <w:b/>
          <w:sz w:val="20"/>
          <w:szCs w:val="20"/>
        </w:rPr>
      </w:pPr>
    </w:p>
    <w:p w:rsidR="0075633F" w:rsidRDefault="0075633F" w:rsidP="0075633F">
      <w:pPr>
        <w:rPr>
          <w:rFonts w:ascii="Tahoma" w:hAnsi="Tahoma" w:cs="Tahoma"/>
          <w:b/>
          <w:sz w:val="20"/>
          <w:szCs w:val="20"/>
        </w:rPr>
      </w:pPr>
    </w:p>
    <w:p w:rsidR="0075633F" w:rsidRDefault="0075633F" w:rsidP="0075633F">
      <w:pPr>
        <w:rPr>
          <w:rFonts w:ascii="Tahoma" w:hAnsi="Tahoma" w:cs="Tahoma"/>
          <w:b/>
          <w:sz w:val="20"/>
          <w:szCs w:val="20"/>
        </w:rPr>
      </w:pPr>
    </w:p>
    <w:p w:rsidR="0075633F" w:rsidRPr="0075633F" w:rsidRDefault="0075633F" w:rsidP="0075633F">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25B" w:rsidRDefault="0006225B" w:rsidP="00B2249E">
      <w:pPr>
        <w:spacing w:after="0" w:line="240" w:lineRule="auto"/>
      </w:pPr>
      <w:r>
        <w:separator/>
      </w:r>
    </w:p>
  </w:endnote>
  <w:endnote w:type="continuationSeparator" w:id="0">
    <w:p w:rsidR="0006225B" w:rsidRDefault="0006225B"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25B" w:rsidRDefault="0006225B" w:rsidP="00B2249E">
      <w:pPr>
        <w:spacing w:after="0" w:line="240" w:lineRule="auto"/>
      </w:pPr>
      <w:r>
        <w:separator/>
      </w:r>
    </w:p>
  </w:footnote>
  <w:footnote w:type="continuationSeparator" w:id="0">
    <w:p w:rsidR="0006225B" w:rsidRDefault="0006225B"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27BB"/>
    <w:rsid w:val="00022F3F"/>
    <w:rsid w:val="00023AAF"/>
    <w:rsid w:val="00027F30"/>
    <w:rsid w:val="00032917"/>
    <w:rsid w:val="00044CDD"/>
    <w:rsid w:val="000565BE"/>
    <w:rsid w:val="00062201"/>
    <w:rsid w:val="0006225B"/>
    <w:rsid w:val="000666A2"/>
    <w:rsid w:val="00070642"/>
    <w:rsid w:val="00070AC3"/>
    <w:rsid w:val="00074CA1"/>
    <w:rsid w:val="00076DB1"/>
    <w:rsid w:val="00076F24"/>
    <w:rsid w:val="00076F8B"/>
    <w:rsid w:val="000778BA"/>
    <w:rsid w:val="00081D43"/>
    <w:rsid w:val="00082F70"/>
    <w:rsid w:val="000840EB"/>
    <w:rsid w:val="00087B0D"/>
    <w:rsid w:val="00090FE3"/>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6F81"/>
    <w:rsid w:val="001477BF"/>
    <w:rsid w:val="001504E9"/>
    <w:rsid w:val="001517A1"/>
    <w:rsid w:val="00153D64"/>
    <w:rsid w:val="0016363E"/>
    <w:rsid w:val="00164DA8"/>
    <w:rsid w:val="001705D6"/>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4075E"/>
    <w:rsid w:val="002447F2"/>
    <w:rsid w:val="00244D4B"/>
    <w:rsid w:val="00247169"/>
    <w:rsid w:val="002476A2"/>
    <w:rsid w:val="00247C19"/>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F55"/>
    <w:rsid w:val="002B5BFD"/>
    <w:rsid w:val="002B71A1"/>
    <w:rsid w:val="002B76DB"/>
    <w:rsid w:val="002C0787"/>
    <w:rsid w:val="002C0E76"/>
    <w:rsid w:val="002C397E"/>
    <w:rsid w:val="002C3F81"/>
    <w:rsid w:val="002C4077"/>
    <w:rsid w:val="002C68B8"/>
    <w:rsid w:val="002D3047"/>
    <w:rsid w:val="002D592A"/>
    <w:rsid w:val="002D595C"/>
    <w:rsid w:val="002E3CC8"/>
    <w:rsid w:val="002E75CD"/>
    <w:rsid w:val="002E7645"/>
    <w:rsid w:val="002E79F1"/>
    <w:rsid w:val="002F1622"/>
    <w:rsid w:val="002F2480"/>
    <w:rsid w:val="002F32A2"/>
    <w:rsid w:val="002F4F49"/>
    <w:rsid w:val="002F562D"/>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C71F4"/>
    <w:rsid w:val="003D2230"/>
    <w:rsid w:val="003D52A7"/>
    <w:rsid w:val="003E0F94"/>
    <w:rsid w:val="003E17D3"/>
    <w:rsid w:val="003E1886"/>
    <w:rsid w:val="003E1C89"/>
    <w:rsid w:val="003E33FB"/>
    <w:rsid w:val="003E36DA"/>
    <w:rsid w:val="003E3A29"/>
    <w:rsid w:val="003E490C"/>
    <w:rsid w:val="003E6A26"/>
    <w:rsid w:val="003F2905"/>
    <w:rsid w:val="00401854"/>
    <w:rsid w:val="00403A07"/>
    <w:rsid w:val="004051CD"/>
    <w:rsid w:val="00405CFD"/>
    <w:rsid w:val="00407AA8"/>
    <w:rsid w:val="004110C0"/>
    <w:rsid w:val="00413DB1"/>
    <w:rsid w:val="0042206D"/>
    <w:rsid w:val="00422B4F"/>
    <w:rsid w:val="00422E0B"/>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F7D"/>
    <w:rsid w:val="00455713"/>
    <w:rsid w:val="00456BAC"/>
    <w:rsid w:val="00456FD8"/>
    <w:rsid w:val="00457727"/>
    <w:rsid w:val="004622DA"/>
    <w:rsid w:val="00462BEA"/>
    <w:rsid w:val="004630EF"/>
    <w:rsid w:val="00465DF8"/>
    <w:rsid w:val="00470E58"/>
    <w:rsid w:val="00471B48"/>
    <w:rsid w:val="00473D85"/>
    <w:rsid w:val="004742A6"/>
    <w:rsid w:val="00475AC1"/>
    <w:rsid w:val="00476C76"/>
    <w:rsid w:val="0047784D"/>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63A1"/>
    <w:rsid w:val="00547701"/>
    <w:rsid w:val="0055054E"/>
    <w:rsid w:val="00550D9E"/>
    <w:rsid w:val="00551859"/>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0A1F"/>
    <w:rsid w:val="005B1BA1"/>
    <w:rsid w:val="005B3478"/>
    <w:rsid w:val="005B4325"/>
    <w:rsid w:val="005B49DB"/>
    <w:rsid w:val="005C03BB"/>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851"/>
    <w:rsid w:val="006A7E7C"/>
    <w:rsid w:val="006B22C4"/>
    <w:rsid w:val="006B2388"/>
    <w:rsid w:val="006B6C78"/>
    <w:rsid w:val="006B744E"/>
    <w:rsid w:val="006B7E39"/>
    <w:rsid w:val="006C1970"/>
    <w:rsid w:val="006C29AB"/>
    <w:rsid w:val="006C2B4F"/>
    <w:rsid w:val="006C5DD0"/>
    <w:rsid w:val="006D04E6"/>
    <w:rsid w:val="006D0D1E"/>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3097"/>
    <w:rsid w:val="0073343C"/>
    <w:rsid w:val="00733505"/>
    <w:rsid w:val="00734475"/>
    <w:rsid w:val="007348B7"/>
    <w:rsid w:val="00734ADB"/>
    <w:rsid w:val="00735F60"/>
    <w:rsid w:val="007370DD"/>
    <w:rsid w:val="00737F2A"/>
    <w:rsid w:val="00741F63"/>
    <w:rsid w:val="007421E8"/>
    <w:rsid w:val="007433A8"/>
    <w:rsid w:val="00744B69"/>
    <w:rsid w:val="007503E4"/>
    <w:rsid w:val="00754498"/>
    <w:rsid w:val="00754D81"/>
    <w:rsid w:val="00755827"/>
    <w:rsid w:val="0075633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56FE"/>
    <w:rsid w:val="00785ED6"/>
    <w:rsid w:val="007900FB"/>
    <w:rsid w:val="00791455"/>
    <w:rsid w:val="00792D01"/>
    <w:rsid w:val="00794D65"/>
    <w:rsid w:val="007A480B"/>
    <w:rsid w:val="007A5141"/>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29CC"/>
    <w:rsid w:val="00863987"/>
    <w:rsid w:val="0086747A"/>
    <w:rsid w:val="00867B29"/>
    <w:rsid w:val="008703A3"/>
    <w:rsid w:val="00870B01"/>
    <w:rsid w:val="00871035"/>
    <w:rsid w:val="008740B5"/>
    <w:rsid w:val="00874C4E"/>
    <w:rsid w:val="00875CCE"/>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9001E2"/>
    <w:rsid w:val="00901C49"/>
    <w:rsid w:val="00902ED7"/>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329E"/>
    <w:rsid w:val="009F5253"/>
    <w:rsid w:val="00A00D5B"/>
    <w:rsid w:val="00A07A88"/>
    <w:rsid w:val="00A11310"/>
    <w:rsid w:val="00A11523"/>
    <w:rsid w:val="00A12E00"/>
    <w:rsid w:val="00A241FF"/>
    <w:rsid w:val="00A31C9B"/>
    <w:rsid w:val="00A330F7"/>
    <w:rsid w:val="00A33F05"/>
    <w:rsid w:val="00A34344"/>
    <w:rsid w:val="00A346B1"/>
    <w:rsid w:val="00A34911"/>
    <w:rsid w:val="00A375E5"/>
    <w:rsid w:val="00A41FEB"/>
    <w:rsid w:val="00A5214D"/>
    <w:rsid w:val="00A6065A"/>
    <w:rsid w:val="00A628F1"/>
    <w:rsid w:val="00A632C4"/>
    <w:rsid w:val="00A72005"/>
    <w:rsid w:val="00A73BB3"/>
    <w:rsid w:val="00A7516F"/>
    <w:rsid w:val="00A76B9F"/>
    <w:rsid w:val="00A816BD"/>
    <w:rsid w:val="00A81732"/>
    <w:rsid w:val="00A852AB"/>
    <w:rsid w:val="00A85B42"/>
    <w:rsid w:val="00A86B5E"/>
    <w:rsid w:val="00A87C56"/>
    <w:rsid w:val="00A916F7"/>
    <w:rsid w:val="00A91CAB"/>
    <w:rsid w:val="00A924A7"/>
    <w:rsid w:val="00A92ADB"/>
    <w:rsid w:val="00A937EC"/>
    <w:rsid w:val="00A938C1"/>
    <w:rsid w:val="00A94BF3"/>
    <w:rsid w:val="00A9646F"/>
    <w:rsid w:val="00A96505"/>
    <w:rsid w:val="00AA07EB"/>
    <w:rsid w:val="00AA2CDB"/>
    <w:rsid w:val="00AA4059"/>
    <w:rsid w:val="00AA627D"/>
    <w:rsid w:val="00AA6A94"/>
    <w:rsid w:val="00AA6E5D"/>
    <w:rsid w:val="00AB2882"/>
    <w:rsid w:val="00AB4D8B"/>
    <w:rsid w:val="00AC0AB6"/>
    <w:rsid w:val="00AC0B5D"/>
    <w:rsid w:val="00AC4A7B"/>
    <w:rsid w:val="00AC5299"/>
    <w:rsid w:val="00AD0CA1"/>
    <w:rsid w:val="00AD3D08"/>
    <w:rsid w:val="00AE196E"/>
    <w:rsid w:val="00AE6C0E"/>
    <w:rsid w:val="00AF18C7"/>
    <w:rsid w:val="00AF4913"/>
    <w:rsid w:val="00B018EF"/>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E075D"/>
    <w:rsid w:val="00BE0C0D"/>
    <w:rsid w:val="00BE0DA5"/>
    <w:rsid w:val="00BE7CA5"/>
    <w:rsid w:val="00BF658B"/>
    <w:rsid w:val="00BF7C0C"/>
    <w:rsid w:val="00C01A97"/>
    <w:rsid w:val="00C039B3"/>
    <w:rsid w:val="00C057D9"/>
    <w:rsid w:val="00C06DC8"/>
    <w:rsid w:val="00C13F50"/>
    <w:rsid w:val="00C15E79"/>
    <w:rsid w:val="00C2143E"/>
    <w:rsid w:val="00C225B7"/>
    <w:rsid w:val="00C2275E"/>
    <w:rsid w:val="00C229D1"/>
    <w:rsid w:val="00C23B11"/>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797"/>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1BA6"/>
    <w:rsid w:val="00CA2211"/>
    <w:rsid w:val="00CA46C1"/>
    <w:rsid w:val="00CA49E1"/>
    <w:rsid w:val="00CA5B43"/>
    <w:rsid w:val="00CA7567"/>
    <w:rsid w:val="00CA79BC"/>
    <w:rsid w:val="00CA7F50"/>
    <w:rsid w:val="00CB1F04"/>
    <w:rsid w:val="00CB4525"/>
    <w:rsid w:val="00CB46E9"/>
    <w:rsid w:val="00CB4F07"/>
    <w:rsid w:val="00CB6A4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5343D"/>
    <w:rsid w:val="00D55A56"/>
    <w:rsid w:val="00D61C83"/>
    <w:rsid w:val="00D6226E"/>
    <w:rsid w:val="00D62C07"/>
    <w:rsid w:val="00D62C97"/>
    <w:rsid w:val="00D6461D"/>
    <w:rsid w:val="00D6483B"/>
    <w:rsid w:val="00D7157F"/>
    <w:rsid w:val="00D75AC7"/>
    <w:rsid w:val="00D75CD2"/>
    <w:rsid w:val="00D80D96"/>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95E"/>
    <w:rsid w:val="00E00A31"/>
    <w:rsid w:val="00E02A39"/>
    <w:rsid w:val="00E02DC1"/>
    <w:rsid w:val="00E05262"/>
    <w:rsid w:val="00E14AD3"/>
    <w:rsid w:val="00E17603"/>
    <w:rsid w:val="00E2414A"/>
    <w:rsid w:val="00E254BE"/>
    <w:rsid w:val="00E276E8"/>
    <w:rsid w:val="00E30037"/>
    <w:rsid w:val="00E3168E"/>
    <w:rsid w:val="00E3541B"/>
    <w:rsid w:val="00E35F24"/>
    <w:rsid w:val="00E40A14"/>
    <w:rsid w:val="00E44994"/>
    <w:rsid w:val="00E44E6C"/>
    <w:rsid w:val="00E45503"/>
    <w:rsid w:val="00E532AC"/>
    <w:rsid w:val="00E54D46"/>
    <w:rsid w:val="00E56AF2"/>
    <w:rsid w:val="00E56B48"/>
    <w:rsid w:val="00E616C6"/>
    <w:rsid w:val="00E62DA5"/>
    <w:rsid w:val="00E646AA"/>
    <w:rsid w:val="00E64E4B"/>
    <w:rsid w:val="00E654C3"/>
    <w:rsid w:val="00E67424"/>
    <w:rsid w:val="00E809B6"/>
    <w:rsid w:val="00E84E09"/>
    <w:rsid w:val="00E85D0F"/>
    <w:rsid w:val="00E875A4"/>
    <w:rsid w:val="00E90043"/>
    <w:rsid w:val="00E91600"/>
    <w:rsid w:val="00E9469D"/>
    <w:rsid w:val="00E9553C"/>
    <w:rsid w:val="00EA6B4C"/>
    <w:rsid w:val="00EA7F27"/>
    <w:rsid w:val="00EB0947"/>
    <w:rsid w:val="00EB15B7"/>
    <w:rsid w:val="00EB36B8"/>
    <w:rsid w:val="00EB53B1"/>
    <w:rsid w:val="00EB5506"/>
    <w:rsid w:val="00EB71EA"/>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F11E2B"/>
    <w:rsid w:val="00F12848"/>
    <w:rsid w:val="00F14CCF"/>
    <w:rsid w:val="00F14F12"/>
    <w:rsid w:val="00F15273"/>
    <w:rsid w:val="00F1561A"/>
    <w:rsid w:val="00F1621B"/>
    <w:rsid w:val="00F2225B"/>
    <w:rsid w:val="00F26B46"/>
    <w:rsid w:val="00F30251"/>
    <w:rsid w:val="00F34B02"/>
    <w:rsid w:val="00F443D9"/>
    <w:rsid w:val="00F61A4A"/>
    <w:rsid w:val="00F638E5"/>
    <w:rsid w:val="00F65E8C"/>
    <w:rsid w:val="00F6713A"/>
    <w:rsid w:val="00F71C59"/>
    <w:rsid w:val="00F74CDD"/>
    <w:rsid w:val="00F80847"/>
    <w:rsid w:val="00F81BB5"/>
    <w:rsid w:val="00F82521"/>
    <w:rsid w:val="00F84F46"/>
    <w:rsid w:val="00F855B3"/>
    <w:rsid w:val="00F8713D"/>
    <w:rsid w:val="00F90183"/>
    <w:rsid w:val="00F92A4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EA15D-9D47-4731-9B76-99FF6C69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11</cp:revision>
  <cp:lastPrinted>2014-06-03T15:33:00Z</cp:lastPrinted>
  <dcterms:created xsi:type="dcterms:W3CDTF">2014-05-29T18:09:00Z</dcterms:created>
  <dcterms:modified xsi:type="dcterms:W3CDTF">2014-06-04T03:39:00Z</dcterms:modified>
</cp:coreProperties>
</file>