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BC7" w:rsidRPr="00FD1D37" w:rsidRDefault="00853BC7">
      <w:pPr>
        <w:contextualSpacing/>
        <w:rPr>
          <w:rFonts w:ascii="Tahoma" w:hAnsi="Tahoma" w:cs="Tahoma"/>
          <w:sz w:val="20"/>
          <w:szCs w:val="20"/>
        </w:rPr>
      </w:pPr>
      <w:r>
        <w:rPr>
          <w:rFonts w:ascii="Tahoma" w:hAnsi="Tahoma" w:cs="Tahoma"/>
        </w:rPr>
        <w:tab/>
      </w:r>
      <w:r w:rsidRPr="00FD1D37">
        <w:rPr>
          <w:rFonts w:ascii="Tahoma" w:hAnsi="Tahoma" w:cs="Tahoma"/>
          <w:sz w:val="20"/>
          <w:szCs w:val="20"/>
        </w:rPr>
        <w:tab/>
      </w:r>
      <w:r w:rsidRPr="00FD1D37">
        <w:rPr>
          <w:rFonts w:ascii="Tahoma" w:hAnsi="Tahoma" w:cs="Tahoma"/>
          <w:sz w:val="20"/>
          <w:szCs w:val="20"/>
        </w:rPr>
        <w:tab/>
        <w:t xml:space="preserve">       Piedmont Board of Trustees</w:t>
      </w:r>
    </w:p>
    <w:p w:rsidR="00853BC7" w:rsidRPr="00FD1D37" w:rsidRDefault="00117E61">
      <w:pPr>
        <w:contextualSpacing/>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r w:rsidR="000D2AA8">
        <w:rPr>
          <w:rFonts w:ascii="Tahoma" w:hAnsi="Tahoma" w:cs="Tahoma"/>
          <w:sz w:val="20"/>
          <w:szCs w:val="20"/>
        </w:rPr>
        <w:t xml:space="preserve">   July 20</w:t>
      </w:r>
      <w:r w:rsidR="00AF4913">
        <w:rPr>
          <w:rFonts w:ascii="Tahoma" w:hAnsi="Tahoma" w:cs="Tahoma"/>
          <w:sz w:val="20"/>
          <w:szCs w:val="20"/>
        </w:rPr>
        <w:t>, 2010</w:t>
      </w:r>
    </w:p>
    <w:p w:rsidR="00853BC7" w:rsidRPr="000A2347" w:rsidRDefault="00853BC7">
      <w:pPr>
        <w:contextualSpacing/>
        <w:rPr>
          <w:rFonts w:ascii="Tahoma" w:hAnsi="Tahoma" w:cs="Tahoma"/>
          <w:b/>
          <w:color w:val="C00000"/>
          <w:sz w:val="52"/>
          <w:szCs w:val="52"/>
        </w:rPr>
      </w:pPr>
      <w:r w:rsidRPr="00FD1D37">
        <w:rPr>
          <w:rFonts w:ascii="Tahoma" w:hAnsi="Tahoma" w:cs="Tahoma"/>
          <w:sz w:val="20"/>
          <w:szCs w:val="20"/>
        </w:rPr>
        <w:tab/>
      </w:r>
      <w:r w:rsidRPr="00FD1D37">
        <w:rPr>
          <w:rFonts w:ascii="Tahoma" w:hAnsi="Tahoma" w:cs="Tahoma"/>
          <w:sz w:val="20"/>
          <w:szCs w:val="20"/>
        </w:rPr>
        <w:tab/>
      </w:r>
      <w:r w:rsidRPr="00FD1D37">
        <w:rPr>
          <w:rFonts w:ascii="Tahoma" w:hAnsi="Tahoma" w:cs="Tahoma"/>
          <w:sz w:val="20"/>
          <w:szCs w:val="20"/>
        </w:rPr>
        <w:tab/>
        <w:t xml:space="preserve">       Piedmont Municipal Building</w:t>
      </w:r>
      <w:r w:rsidR="000A2347">
        <w:rPr>
          <w:rFonts w:ascii="Tahoma" w:hAnsi="Tahoma" w:cs="Tahoma"/>
          <w:sz w:val="20"/>
          <w:szCs w:val="20"/>
        </w:rPr>
        <w:tab/>
      </w:r>
      <w:r w:rsidR="000A2347">
        <w:rPr>
          <w:rFonts w:ascii="Tahoma" w:hAnsi="Tahoma" w:cs="Tahoma"/>
          <w:sz w:val="20"/>
          <w:szCs w:val="20"/>
        </w:rPr>
        <w:tab/>
      </w:r>
    </w:p>
    <w:p w:rsidR="00853BC7" w:rsidRPr="00FD1D37" w:rsidRDefault="00853BC7" w:rsidP="00853BC7">
      <w:pPr>
        <w:contextualSpacing/>
        <w:rPr>
          <w:rFonts w:ascii="Tahoma" w:hAnsi="Tahoma" w:cs="Tahoma"/>
          <w:sz w:val="20"/>
          <w:szCs w:val="20"/>
        </w:rPr>
      </w:pPr>
      <w:r w:rsidRPr="00FD1D37">
        <w:rPr>
          <w:rFonts w:ascii="Tahoma" w:hAnsi="Tahoma" w:cs="Tahoma"/>
          <w:sz w:val="20"/>
          <w:szCs w:val="20"/>
        </w:rPr>
        <w:tab/>
      </w:r>
      <w:r w:rsidRPr="00FD1D37">
        <w:rPr>
          <w:rFonts w:ascii="Tahoma" w:hAnsi="Tahoma" w:cs="Tahoma"/>
          <w:sz w:val="20"/>
          <w:szCs w:val="20"/>
        </w:rPr>
        <w:tab/>
      </w:r>
      <w:r w:rsidRPr="00FD1D37">
        <w:rPr>
          <w:rFonts w:ascii="Tahoma" w:hAnsi="Tahoma" w:cs="Tahoma"/>
          <w:sz w:val="20"/>
          <w:szCs w:val="20"/>
        </w:rPr>
        <w:tab/>
        <w:t xml:space="preserve">           15705 Second Street</w:t>
      </w:r>
    </w:p>
    <w:p w:rsidR="00853BC7" w:rsidRPr="00FD1D37" w:rsidRDefault="00853BC7" w:rsidP="00853BC7">
      <w:pPr>
        <w:contextualSpacing/>
        <w:rPr>
          <w:rFonts w:ascii="Tahoma" w:hAnsi="Tahoma" w:cs="Tahoma"/>
          <w:sz w:val="20"/>
          <w:szCs w:val="20"/>
        </w:rPr>
      </w:pPr>
    </w:p>
    <w:p w:rsidR="00853BC7" w:rsidRPr="00FD1D37" w:rsidRDefault="00853BC7" w:rsidP="00853BC7">
      <w:pPr>
        <w:contextualSpacing/>
        <w:rPr>
          <w:rFonts w:ascii="Tahoma" w:hAnsi="Tahoma" w:cs="Tahoma"/>
          <w:sz w:val="20"/>
          <w:szCs w:val="20"/>
        </w:rPr>
      </w:pPr>
    </w:p>
    <w:p w:rsidR="00853BC7" w:rsidRPr="00FD1D37" w:rsidRDefault="00853BC7" w:rsidP="00853BC7">
      <w:pPr>
        <w:ind w:left="1440"/>
        <w:contextualSpacing/>
        <w:rPr>
          <w:rFonts w:ascii="Tahoma" w:hAnsi="Tahoma" w:cs="Tahoma"/>
          <w:sz w:val="20"/>
          <w:szCs w:val="20"/>
        </w:rPr>
      </w:pPr>
      <w:r w:rsidRPr="00FD1D37">
        <w:rPr>
          <w:rFonts w:ascii="Tahoma" w:hAnsi="Tahoma" w:cs="Tahoma"/>
          <w:b/>
          <w:sz w:val="20"/>
          <w:szCs w:val="20"/>
        </w:rPr>
        <w:t xml:space="preserve">     MEETING WILL BE HELD AT 7:30 P.M.</w:t>
      </w:r>
      <w:r w:rsidRPr="00FD1D37">
        <w:rPr>
          <w:rFonts w:ascii="Tahoma" w:hAnsi="Tahoma" w:cs="Tahoma"/>
          <w:sz w:val="20"/>
          <w:szCs w:val="20"/>
        </w:rPr>
        <w:tab/>
      </w:r>
    </w:p>
    <w:p w:rsidR="00853BC7" w:rsidRPr="00FD1D37" w:rsidRDefault="00853BC7" w:rsidP="00853BC7">
      <w:pPr>
        <w:contextualSpacing/>
        <w:rPr>
          <w:rFonts w:ascii="Tahoma" w:hAnsi="Tahoma" w:cs="Tahoma"/>
          <w:sz w:val="20"/>
          <w:szCs w:val="20"/>
        </w:rPr>
      </w:pPr>
    </w:p>
    <w:p w:rsidR="00853BC7" w:rsidRPr="00FD1D37" w:rsidRDefault="00853BC7" w:rsidP="00853BC7">
      <w:pPr>
        <w:contextualSpacing/>
        <w:rPr>
          <w:rFonts w:ascii="Tahoma" w:hAnsi="Tahoma" w:cs="Tahoma"/>
          <w:b/>
          <w:sz w:val="20"/>
          <w:szCs w:val="20"/>
        </w:rPr>
      </w:pPr>
      <w:r w:rsidRPr="00FD1D37">
        <w:rPr>
          <w:rFonts w:ascii="Tahoma" w:hAnsi="Tahoma" w:cs="Tahoma"/>
          <w:b/>
          <w:sz w:val="20"/>
          <w:szCs w:val="20"/>
        </w:rPr>
        <w:t>AGENDA:</w:t>
      </w:r>
    </w:p>
    <w:p w:rsidR="00853BC7" w:rsidRPr="00FD1D37" w:rsidRDefault="00853BC7" w:rsidP="00853BC7">
      <w:pPr>
        <w:rPr>
          <w:rFonts w:ascii="Tahoma" w:hAnsi="Tahoma" w:cs="Tahoma"/>
          <w:b/>
          <w:sz w:val="20"/>
          <w:szCs w:val="20"/>
        </w:rPr>
      </w:pPr>
    </w:p>
    <w:p w:rsidR="007D6462" w:rsidRPr="00FD1D37" w:rsidRDefault="00853BC7" w:rsidP="007D6462">
      <w:pPr>
        <w:pStyle w:val="ListParagraph"/>
        <w:numPr>
          <w:ilvl w:val="0"/>
          <w:numId w:val="6"/>
        </w:numPr>
        <w:rPr>
          <w:rFonts w:ascii="Tahoma" w:hAnsi="Tahoma" w:cs="Tahoma"/>
          <w:sz w:val="20"/>
          <w:szCs w:val="20"/>
        </w:rPr>
      </w:pPr>
      <w:r w:rsidRPr="00FD1D37">
        <w:rPr>
          <w:rFonts w:ascii="Tahoma" w:hAnsi="Tahoma" w:cs="Tahoma"/>
          <w:sz w:val="20"/>
          <w:szCs w:val="20"/>
        </w:rPr>
        <w:t>Call to Order-Pledge of Allegiance/Roll Cal</w:t>
      </w:r>
      <w:r w:rsidR="007D6462" w:rsidRPr="00FD1D37">
        <w:rPr>
          <w:rFonts w:ascii="Tahoma" w:hAnsi="Tahoma" w:cs="Tahoma"/>
          <w:sz w:val="20"/>
          <w:szCs w:val="20"/>
        </w:rPr>
        <w:t>l</w:t>
      </w:r>
    </w:p>
    <w:p w:rsidR="007D6462" w:rsidRPr="00FD1D37" w:rsidRDefault="007D6462" w:rsidP="007D6462">
      <w:pPr>
        <w:pStyle w:val="ListParagraph"/>
        <w:rPr>
          <w:rFonts w:ascii="Tahoma" w:hAnsi="Tahoma" w:cs="Tahoma"/>
          <w:sz w:val="20"/>
          <w:szCs w:val="20"/>
        </w:rPr>
      </w:pPr>
    </w:p>
    <w:p w:rsidR="004F4DFE" w:rsidRDefault="007D6462" w:rsidP="00604DF0">
      <w:pPr>
        <w:pStyle w:val="ListParagraph"/>
        <w:numPr>
          <w:ilvl w:val="0"/>
          <w:numId w:val="6"/>
        </w:numPr>
        <w:rPr>
          <w:rFonts w:ascii="Tahoma" w:hAnsi="Tahoma" w:cs="Tahoma"/>
          <w:sz w:val="20"/>
          <w:szCs w:val="20"/>
        </w:rPr>
      </w:pPr>
      <w:r w:rsidRPr="00FD1D37">
        <w:rPr>
          <w:rFonts w:ascii="Tahoma" w:hAnsi="Tahoma" w:cs="Tahoma"/>
          <w:sz w:val="20"/>
          <w:szCs w:val="20"/>
        </w:rPr>
        <w:t xml:space="preserve"> Minutes from </w:t>
      </w:r>
      <w:r w:rsidR="000D2AA8">
        <w:rPr>
          <w:rFonts w:ascii="Tahoma" w:hAnsi="Tahoma" w:cs="Tahoma"/>
          <w:sz w:val="20"/>
          <w:szCs w:val="20"/>
        </w:rPr>
        <w:t>July 6</w:t>
      </w:r>
      <w:r w:rsidRPr="00FD1D37">
        <w:rPr>
          <w:rFonts w:ascii="Tahoma" w:hAnsi="Tahoma" w:cs="Tahoma"/>
          <w:sz w:val="20"/>
          <w:szCs w:val="20"/>
        </w:rPr>
        <w:t>, 20</w:t>
      </w:r>
      <w:r w:rsidR="00641572">
        <w:rPr>
          <w:rFonts w:ascii="Tahoma" w:hAnsi="Tahoma" w:cs="Tahoma"/>
          <w:sz w:val="20"/>
          <w:szCs w:val="20"/>
        </w:rPr>
        <w:t xml:space="preserve">10   </w:t>
      </w:r>
    </w:p>
    <w:p w:rsidR="004F4DFE" w:rsidRPr="004F4DFE" w:rsidRDefault="004F4DFE" w:rsidP="004F4DFE">
      <w:pPr>
        <w:pStyle w:val="ListParagraph"/>
        <w:rPr>
          <w:rFonts w:ascii="Tahoma" w:hAnsi="Tahoma" w:cs="Tahoma"/>
          <w:sz w:val="20"/>
          <w:szCs w:val="20"/>
        </w:rPr>
      </w:pPr>
    </w:p>
    <w:p w:rsidR="003675B1" w:rsidRDefault="007D6462" w:rsidP="003675B1">
      <w:pPr>
        <w:pStyle w:val="ListParagraph"/>
        <w:numPr>
          <w:ilvl w:val="0"/>
          <w:numId w:val="6"/>
        </w:numPr>
        <w:rPr>
          <w:rFonts w:ascii="Tahoma" w:hAnsi="Tahoma" w:cs="Tahoma"/>
          <w:sz w:val="20"/>
          <w:szCs w:val="20"/>
        </w:rPr>
      </w:pPr>
      <w:r w:rsidRPr="00F30251">
        <w:rPr>
          <w:rFonts w:ascii="Tahoma" w:hAnsi="Tahoma" w:cs="Tahoma"/>
          <w:sz w:val="20"/>
          <w:szCs w:val="20"/>
        </w:rPr>
        <w:t>Finance Repor</w:t>
      </w:r>
      <w:r w:rsidR="00792D01">
        <w:rPr>
          <w:rFonts w:ascii="Tahoma" w:hAnsi="Tahoma" w:cs="Tahoma"/>
          <w:sz w:val="20"/>
          <w:szCs w:val="20"/>
        </w:rPr>
        <w:t>t</w:t>
      </w:r>
      <w:r w:rsidR="00C40FBE" w:rsidRPr="00792D01">
        <w:rPr>
          <w:rFonts w:ascii="Tahoma" w:hAnsi="Tahoma" w:cs="Tahoma"/>
          <w:sz w:val="20"/>
          <w:szCs w:val="20"/>
        </w:rPr>
        <w:t xml:space="preserve"> </w:t>
      </w:r>
    </w:p>
    <w:p w:rsidR="00BC5131" w:rsidRPr="00BC5131" w:rsidRDefault="00BC5131" w:rsidP="00BC5131">
      <w:pPr>
        <w:pStyle w:val="ListParagraph"/>
        <w:numPr>
          <w:ilvl w:val="0"/>
          <w:numId w:val="41"/>
        </w:numPr>
        <w:rPr>
          <w:rFonts w:ascii="Tahoma" w:hAnsi="Tahoma" w:cs="Tahoma"/>
          <w:b/>
          <w:sz w:val="20"/>
          <w:szCs w:val="20"/>
        </w:rPr>
      </w:pPr>
      <w:r>
        <w:rPr>
          <w:rFonts w:ascii="Tahoma" w:hAnsi="Tahoma" w:cs="Tahoma"/>
          <w:sz w:val="20"/>
          <w:szCs w:val="20"/>
        </w:rPr>
        <w:t>First Reading of revised 2010 Budget</w:t>
      </w:r>
    </w:p>
    <w:p w:rsidR="00BC5131" w:rsidRPr="00BC5131" w:rsidRDefault="00BC5131" w:rsidP="00BC5131">
      <w:pPr>
        <w:pStyle w:val="ListParagraph"/>
        <w:numPr>
          <w:ilvl w:val="0"/>
          <w:numId w:val="41"/>
        </w:numPr>
        <w:rPr>
          <w:rFonts w:ascii="Tahoma" w:hAnsi="Tahoma" w:cs="Tahoma"/>
          <w:b/>
          <w:sz w:val="20"/>
          <w:szCs w:val="20"/>
        </w:rPr>
      </w:pPr>
      <w:r>
        <w:rPr>
          <w:rFonts w:ascii="Tahoma" w:hAnsi="Tahoma" w:cs="Tahoma"/>
          <w:sz w:val="20"/>
          <w:szCs w:val="20"/>
        </w:rPr>
        <w:t>First Reading of 2011 Budget</w:t>
      </w:r>
    </w:p>
    <w:p w:rsidR="00BC5131" w:rsidRPr="00BC5131" w:rsidRDefault="00BC5131" w:rsidP="00BC5131">
      <w:pPr>
        <w:pStyle w:val="ListParagraph"/>
        <w:ind w:left="1080"/>
        <w:rPr>
          <w:rFonts w:ascii="Tahoma" w:hAnsi="Tahoma" w:cs="Tahoma"/>
          <w:b/>
          <w:sz w:val="20"/>
          <w:szCs w:val="20"/>
        </w:rPr>
      </w:pPr>
    </w:p>
    <w:p w:rsidR="000D2AA8" w:rsidRPr="00BC5131" w:rsidRDefault="007D6462" w:rsidP="00BC5131">
      <w:pPr>
        <w:pStyle w:val="ListParagraph"/>
        <w:numPr>
          <w:ilvl w:val="0"/>
          <w:numId w:val="6"/>
        </w:numPr>
        <w:rPr>
          <w:rFonts w:ascii="Tahoma" w:hAnsi="Tahoma" w:cs="Tahoma"/>
          <w:b/>
          <w:sz w:val="20"/>
          <w:szCs w:val="20"/>
        </w:rPr>
      </w:pPr>
      <w:r w:rsidRPr="00BC5131">
        <w:rPr>
          <w:rFonts w:ascii="Tahoma" w:hAnsi="Tahoma" w:cs="Tahoma"/>
          <w:sz w:val="20"/>
          <w:szCs w:val="20"/>
        </w:rPr>
        <w:t>Planning &amp; Zonin</w:t>
      </w:r>
      <w:r w:rsidR="00BE075D" w:rsidRPr="00BC5131">
        <w:rPr>
          <w:rFonts w:ascii="Tahoma" w:hAnsi="Tahoma" w:cs="Tahoma"/>
          <w:sz w:val="20"/>
          <w:szCs w:val="20"/>
        </w:rPr>
        <w:t>g</w:t>
      </w:r>
      <w:r w:rsidR="000D2AA8" w:rsidRPr="00BC5131">
        <w:rPr>
          <w:rFonts w:ascii="Tahoma" w:hAnsi="Tahoma" w:cs="Tahoma"/>
          <w:sz w:val="20"/>
          <w:szCs w:val="20"/>
        </w:rPr>
        <w:t xml:space="preserve">  </w:t>
      </w:r>
    </w:p>
    <w:p w:rsidR="00BC5131" w:rsidRPr="00BC5131" w:rsidRDefault="00BC5131" w:rsidP="00BC5131">
      <w:pPr>
        <w:pStyle w:val="ListParagraph"/>
        <w:numPr>
          <w:ilvl w:val="0"/>
          <w:numId w:val="42"/>
        </w:numPr>
        <w:rPr>
          <w:rFonts w:ascii="Tahoma" w:hAnsi="Tahoma" w:cs="Tahoma"/>
          <w:b/>
          <w:sz w:val="20"/>
          <w:szCs w:val="20"/>
        </w:rPr>
      </w:pPr>
      <w:r>
        <w:rPr>
          <w:rFonts w:ascii="Tahoma" w:hAnsi="Tahoma" w:cs="Tahoma"/>
          <w:sz w:val="20"/>
          <w:szCs w:val="20"/>
        </w:rPr>
        <w:t>Annexation</w:t>
      </w:r>
    </w:p>
    <w:p w:rsidR="000D2AA8" w:rsidRPr="000D2AA8" w:rsidRDefault="000D2AA8" w:rsidP="000D2AA8">
      <w:pPr>
        <w:pStyle w:val="ListParagraph"/>
        <w:rPr>
          <w:rFonts w:ascii="Tahoma" w:hAnsi="Tahoma" w:cs="Tahoma"/>
          <w:sz w:val="20"/>
          <w:szCs w:val="20"/>
        </w:rPr>
      </w:pPr>
    </w:p>
    <w:p w:rsidR="000D2AA8" w:rsidRPr="000D2AA8" w:rsidRDefault="000D2AA8" w:rsidP="000D2AA8">
      <w:pPr>
        <w:pStyle w:val="ListParagraph"/>
        <w:rPr>
          <w:rFonts w:ascii="Tahoma" w:hAnsi="Tahoma" w:cs="Tahoma"/>
          <w:b/>
          <w:sz w:val="20"/>
          <w:szCs w:val="20"/>
        </w:rPr>
      </w:pPr>
      <w:r>
        <w:rPr>
          <w:rFonts w:ascii="Tahoma" w:hAnsi="Tahoma" w:cs="Tahoma"/>
          <w:sz w:val="20"/>
          <w:szCs w:val="20"/>
        </w:rPr>
        <w:t xml:space="preserve">                                                                                                                                             </w:t>
      </w:r>
    </w:p>
    <w:p w:rsidR="00401854" w:rsidRPr="002A73DA" w:rsidRDefault="00401854" w:rsidP="002A73DA">
      <w:pPr>
        <w:pStyle w:val="ListParagraph"/>
        <w:numPr>
          <w:ilvl w:val="0"/>
          <w:numId w:val="6"/>
        </w:numPr>
        <w:rPr>
          <w:rFonts w:ascii="Tahoma" w:hAnsi="Tahoma" w:cs="Tahoma"/>
          <w:b/>
          <w:sz w:val="20"/>
          <w:szCs w:val="20"/>
        </w:rPr>
      </w:pPr>
      <w:r w:rsidRPr="00F30251">
        <w:rPr>
          <w:rFonts w:ascii="Tahoma" w:hAnsi="Tahoma" w:cs="Tahoma"/>
          <w:sz w:val="20"/>
          <w:szCs w:val="20"/>
        </w:rPr>
        <w:t>Library Board Report</w:t>
      </w:r>
    </w:p>
    <w:p w:rsidR="003675B1" w:rsidRPr="003675B1" w:rsidRDefault="003675B1" w:rsidP="003675B1">
      <w:pPr>
        <w:pStyle w:val="ListParagraph"/>
        <w:ind w:left="1080"/>
        <w:rPr>
          <w:rFonts w:ascii="Tahoma" w:hAnsi="Tahoma" w:cs="Tahoma"/>
          <w:b/>
          <w:sz w:val="20"/>
          <w:szCs w:val="20"/>
        </w:rPr>
      </w:pPr>
    </w:p>
    <w:p w:rsidR="00401854" w:rsidRPr="00293BD9" w:rsidRDefault="00401854" w:rsidP="00293BD9">
      <w:pPr>
        <w:pStyle w:val="ListParagraph"/>
        <w:numPr>
          <w:ilvl w:val="0"/>
          <w:numId w:val="6"/>
        </w:numPr>
        <w:rPr>
          <w:rFonts w:ascii="Tahoma" w:hAnsi="Tahoma" w:cs="Tahoma"/>
          <w:b/>
          <w:sz w:val="20"/>
          <w:szCs w:val="20"/>
        </w:rPr>
      </w:pPr>
      <w:r w:rsidRPr="00293BD9">
        <w:rPr>
          <w:rFonts w:ascii="Tahoma" w:hAnsi="Tahoma" w:cs="Tahoma"/>
          <w:sz w:val="20"/>
          <w:szCs w:val="20"/>
        </w:rPr>
        <w:t>Park Board Report</w:t>
      </w:r>
    </w:p>
    <w:p w:rsidR="00401854" w:rsidRPr="00401854" w:rsidRDefault="00401854" w:rsidP="00401854">
      <w:pPr>
        <w:pStyle w:val="ListParagraph"/>
        <w:rPr>
          <w:rFonts w:ascii="Tahoma" w:hAnsi="Tahoma" w:cs="Tahoma"/>
          <w:b/>
          <w:sz w:val="20"/>
          <w:szCs w:val="20"/>
        </w:rPr>
      </w:pPr>
    </w:p>
    <w:p w:rsidR="00E85D0F" w:rsidRPr="00E85D0F" w:rsidRDefault="00401854" w:rsidP="00293BD9">
      <w:pPr>
        <w:pStyle w:val="ListParagraph"/>
        <w:numPr>
          <w:ilvl w:val="0"/>
          <w:numId w:val="6"/>
        </w:numPr>
        <w:rPr>
          <w:rFonts w:ascii="Tahoma" w:hAnsi="Tahoma" w:cs="Tahoma"/>
          <w:b/>
          <w:sz w:val="20"/>
          <w:szCs w:val="20"/>
        </w:rPr>
      </w:pPr>
      <w:r w:rsidRPr="00401854">
        <w:rPr>
          <w:rFonts w:ascii="Tahoma" w:hAnsi="Tahoma" w:cs="Tahoma"/>
          <w:sz w:val="20"/>
          <w:szCs w:val="20"/>
        </w:rPr>
        <w:t>Street Maintenanc</w:t>
      </w:r>
      <w:r w:rsidR="00BA5AF8">
        <w:rPr>
          <w:rFonts w:ascii="Tahoma" w:hAnsi="Tahoma" w:cs="Tahoma"/>
          <w:sz w:val="20"/>
          <w:szCs w:val="20"/>
        </w:rPr>
        <w:t>e</w:t>
      </w:r>
      <w:r w:rsidR="00C83A23" w:rsidRPr="00BA5AF8">
        <w:rPr>
          <w:rFonts w:ascii="Tahoma" w:hAnsi="Tahoma" w:cs="Tahoma"/>
          <w:sz w:val="20"/>
          <w:szCs w:val="20"/>
        </w:rPr>
        <w:t xml:space="preserve">  </w:t>
      </w:r>
      <w:r w:rsidR="00C83A23" w:rsidRPr="00BA5AF8">
        <w:rPr>
          <w:rFonts w:ascii="Tahoma" w:hAnsi="Tahoma" w:cs="Tahoma"/>
          <w:sz w:val="20"/>
          <w:szCs w:val="20"/>
        </w:rPr>
        <w:tab/>
      </w:r>
      <w:r w:rsidR="00C83A23" w:rsidRPr="00BA5AF8">
        <w:rPr>
          <w:rFonts w:ascii="Tahoma" w:hAnsi="Tahoma" w:cs="Tahoma"/>
          <w:sz w:val="20"/>
          <w:szCs w:val="20"/>
        </w:rPr>
        <w:tab/>
      </w:r>
      <w:r w:rsidR="00C83A23" w:rsidRPr="00BA5AF8">
        <w:rPr>
          <w:rFonts w:ascii="Tahoma" w:hAnsi="Tahoma" w:cs="Tahoma"/>
          <w:sz w:val="20"/>
          <w:szCs w:val="20"/>
        </w:rPr>
        <w:tab/>
      </w:r>
      <w:r w:rsidR="00C83A23" w:rsidRPr="00BA5AF8">
        <w:rPr>
          <w:rFonts w:ascii="Tahoma" w:hAnsi="Tahoma" w:cs="Tahoma"/>
          <w:sz w:val="20"/>
          <w:szCs w:val="20"/>
        </w:rPr>
        <w:tab/>
      </w:r>
      <w:r w:rsidR="00C83A23" w:rsidRPr="00BA5AF8">
        <w:rPr>
          <w:rFonts w:ascii="Tahoma" w:hAnsi="Tahoma" w:cs="Tahoma"/>
          <w:sz w:val="20"/>
          <w:szCs w:val="20"/>
        </w:rPr>
        <w:tab/>
      </w:r>
      <w:r w:rsidR="00C83A23" w:rsidRPr="00BA5AF8">
        <w:rPr>
          <w:rFonts w:ascii="Tahoma" w:hAnsi="Tahoma" w:cs="Tahoma"/>
          <w:sz w:val="20"/>
          <w:szCs w:val="20"/>
        </w:rPr>
        <w:tab/>
      </w:r>
      <w:r w:rsidR="00C83A23" w:rsidRPr="00BA5AF8">
        <w:rPr>
          <w:rFonts w:ascii="Tahoma" w:hAnsi="Tahoma" w:cs="Tahoma"/>
          <w:sz w:val="20"/>
          <w:szCs w:val="20"/>
        </w:rPr>
        <w:tab/>
      </w:r>
      <w:r w:rsidR="00C83A23" w:rsidRPr="00BA5AF8">
        <w:rPr>
          <w:rFonts w:ascii="Tahoma" w:hAnsi="Tahoma" w:cs="Tahoma"/>
          <w:sz w:val="20"/>
          <w:szCs w:val="20"/>
        </w:rPr>
        <w:tab/>
      </w:r>
      <w:r w:rsidR="00C83A23" w:rsidRPr="00BA5AF8">
        <w:rPr>
          <w:rFonts w:ascii="Tahoma" w:hAnsi="Tahoma" w:cs="Tahoma"/>
          <w:sz w:val="20"/>
          <w:szCs w:val="20"/>
        </w:rPr>
        <w:tab/>
      </w:r>
      <w:r w:rsidR="00C83A23" w:rsidRPr="00BA5AF8">
        <w:rPr>
          <w:rFonts w:ascii="Tahoma" w:hAnsi="Tahoma" w:cs="Tahoma"/>
          <w:sz w:val="20"/>
          <w:szCs w:val="20"/>
        </w:rPr>
        <w:tab/>
      </w:r>
      <w:r w:rsidR="00C83A23" w:rsidRPr="00BA5AF8">
        <w:rPr>
          <w:rFonts w:ascii="Tahoma" w:hAnsi="Tahoma" w:cs="Tahoma"/>
          <w:sz w:val="20"/>
          <w:szCs w:val="20"/>
        </w:rPr>
        <w:tab/>
        <w:t xml:space="preserve"> </w:t>
      </w:r>
    </w:p>
    <w:p w:rsidR="00E85D0F" w:rsidRPr="00E85D0F" w:rsidRDefault="00E85D0F" w:rsidP="00E85D0F">
      <w:pPr>
        <w:pStyle w:val="ListParagraph"/>
        <w:rPr>
          <w:rFonts w:ascii="Tahoma" w:hAnsi="Tahoma" w:cs="Tahoma"/>
          <w:sz w:val="20"/>
          <w:szCs w:val="20"/>
        </w:rPr>
      </w:pPr>
    </w:p>
    <w:p w:rsidR="002A73DA" w:rsidRPr="00BE075D" w:rsidRDefault="002A73DA" w:rsidP="00BE075D">
      <w:pPr>
        <w:pStyle w:val="ListParagraph"/>
        <w:numPr>
          <w:ilvl w:val="0"/>
          <w:numId w:val="6"/>
        </w:numPr>
        <w:rPr>
          <w:rFonts w:ascii="Tahoma" w:hAnsi="Tahoma" w:cs="Tahoma"/>
          <w:b/>
          <w:sz w:val="20"/>
          <w:szCs w:val="20"/>
        </w:rPr>
      </w:pPr>
      <w:r>
        <w:rPr>
          <w:rFonts w:ascii="Tahoma" w:hAnsi="Tahoma" w:cs="Tahoma"/>
          <w:sz w:val="20"/>
          <w:szCs w:val="20"/>
        </w:rPr>
        <w:t>Old</w:t>
      </w:r>
      <w:r w:rsidR="00401854" w:rsidRPr="00E85D0F">
        <w:rPr>
          <w:rFonts w:ascii="Tahoma" w:hAnsi="Tahoma" w:cs="Tahoma"/>
          <w:sz w:val="20"/>
          <w:szCs w:val="20"/>
        </w:rPr>
        <w:t xml:space="preserve"> Business</w:t>
      </w:r>
    </w:p>
    <w:p w:rsidR="00BC5131" w:rsidRPr="00BC5131" w:rsidRDefault="00BC5131" w:rsidP="00BC5131">
      <w:pPr>
        <w:pStyle w:val="ListParagraph"/>
        <w:numPr>
          <w:ilvl w:val="0"/>
          <w:numId w:val="43"/>
        </w:numPr>
        <w:rPr>
          <w:rFonts w:ascii="Tahoma" w:hAnsi="Tahoma" w:cs="Tahoma"/>
          <w:b/>
          <w:sz w:val="20"/>
          <w:szCs w:val="20"/>
        </w:rPr>
      </w:pPr>
      <w:r>
        <w:rPr>
          <w:rFonts w:ascii="Tahoma" w:hAnsi="Tahoma" w:cs="Tahoma"/>
          <w:sz w:val="20"/>
          <w:szCs w:val="20"/>
        </w:rPr>
        <w:t>Business sign &amp; billboard application</w:t>
      </w:r>
    </w:p>
    <w:p w:rsidR="00425255" w:rsidRPr="003675B1" w:rsidRDefault="00425255" w:rsidP="00BC5131">
      <w:pPr>
        <w:pStyle w:val="ListParagraph"/>
        <w:ind w:left="1080"/>
        <w:rPr>
          <w:rFonts w:ascii="Tahoma" w:hAnsi="Tahoma" w:cs="Tahoma"/>
          <w:b/>
          <w:sz w:val="20"/>
          <w:szCs w:val="20"/>
        </w:rPr>
      </w:pPr>
      <w:r w:rsidRPr="003675B1">
        <w:rPr>
          <w:rFonts w:ascii="Tahoma" w:hAnsi="Tahoma" w:cs="Tahoma"/>
          <w:sz w:val="20"/>
          <w:szCs w:val="20"/>
        </w:rPr>
        <w:t xml:space="preserve">                                                                                                                                                       </w:t>
      </w:r>
    </w:p>
    <w:p w:rsidR="000D2AA8" w:rsidRPr="000D2AA8" w:rsidRDefault="002A73DA" w:rsidP="000D2AA8">
      <w:pPr>
        <w:pStyle w:val="ListParagraph"/>
        <w:numPr>
          <w:ilvl w:val="0"/>
          <w:numId w:val="6"/>
        </w:numPr>
        <w:rPr>
          <w:rFonts w:ascii="Tahoma" w:hAnsi="Tahoma" w:cs="Tahoma"/>
          <w:b/>
          <w:sz w:val="20"/>
          <w:szCs w:val="20"/>
        </w:rPr>
      </w:pPr>
      <w:r>
        <w:rPr>
          <w:rFonts w:ascii="Tahoma" w:hAnsi="Tahoma" w:cs="Tahoma"/>
          <w:sz w:val="20"/>
          <w:szCs w:val="20"/>
        </w:rPr>
        <w:t>New</w:t>
      </w:r>
      <w:r w:rsidR="00425255">
        <w:rPr>
          <w:rFonts w:ascii="Tahoma" w:hAnsi="Tahoma" w:cs="Tahoma"/>
          <w:sz w:val="20"/>
          <w:szCs w:val="20"/>
        </w:rPr>
        <w:t xml:space="preserve"> Business</w:t>
      </w:r>
    </w:p>
    <w:p w:rsidR="00425255" w:rsidRPr="000D2AA8" w:rsidRDefault="000D2AA8" w:rsidP="000D2AA8">
      <w:pPr>
        <w:pStyle w:val="ListParagraph"/>
        <w:numPr>
          <w:ilvl w:val="0"/>
          <w:numId w:val="40"/>
        </w:numPr>
        <w:rPr>
          <w:rFonts w:ascii="Tahoma" w:hAnsi="Tahoma" w:cs="Tahoma"/>
          <w:b/>
          <w:sz w:val="20"/>
          <w:szCs w:val="20"/>
        </w:rPr>
      </w:pPr>
      <w:r>
        <w:rPr>
          <w:rFonts w:ascii="Tahoma" w:hAnsi="Tahoma" w:cs="Tahoma"/>
          <w:sz w:val="20"/>
          <w:szCs w:val="20"/>
        </w:rPr>
        <w:t>Resolution declaring the necessity and expediency for issuance of general obligation bonds, calling for an election ther</w:t>
      </w:r>
      <w:r w:rsidR="00511D35">
        <w:rPr>
          <w:rFonts w:ascii="Tahoma" w:hAnsi="Tahoma" w:cs="Tahoma"/>
          <w:sz w:val="20"/>
          <w:szCs w:val="20"/>
        </w:rPr>
        <w:t>e</w:t>
      </w:r>
      <w:r>
        <w:rPr>
          <w:rFonts w:ascii="Tahoma" w:hAnsi="Tahoma" w:cs="Tahoma"/>
          <w:sz w:val="20"/>
          <w:szCs w:val="20"/>
        </w:rPr>
        <w:t>of, and hiring professionals in connection therewith concerning the proposed Piedmont Water Supply and Distribution System construction project not to exceed the amount of $1,000,000.</w:t>
      </w:r>
    </w:p>
    <w:p w:rsidR="000D2AA8" w:rsidRPr="00BC5131" w:rsidRDefault="000D2AA8" w:rsidP="000D2AA8">
      <w:pPr>
        <w:pStyle w:val="ListParagraph"/>
        <w:numPr>
          <w:ilvl w:val="0"/>
          <w:numId w:val="40"/>
        </w:numPr>
        <w:rPr>
          <w:rFonts w:ascii="Tahoma" w:hAnsi="Tahoma" w:cs="Tahoma"/>
          <w:b/>
          <w:sz w:val="20"/>
          <w:szCs w:val="20"/>
        </w:rPr>
      </w:pPr>
      <w:r>
        <w:rPr>
          <w:rFonts w:ascii="Tahoma" w:hAnsi="Tahoma" w:cs="Tahoma"/>
          <w:sz w:val="20"/>
          <w:szCs w:val="20"/>
        </w:rPr>
        <w:t>Public Meeting Notice. Discussion of whether the City should notice public meeting to discuss the scope and breadth of the proposed Piedmont Water Supply and Distribution System construction project and, if so, when a public meeting would be held and the giving of notice.</w:t>
      </w:r>
    </w:p>
    <w:p w:rsidR="00BC5131" w:rsidRPr="00BC5131" w:rsidRDefault="00BC5131" w:rsidP="000D2AA8">
      <w:pPr>
        <w:pStyle w:val="ListParagraph"/>
        <w:numPr>
          <w:ilvl w:val="0"/>
          <w:numId w:val="40"/>
        </w:numPr>
        <w:rPr>
          <w:rFonts w:ascii="Tahoma" w:hAnsi="Tahoma" w:cs="Tahoma"/>
          <w:b/>
          <w:sz w:val="20"/>
          <w:szCs w:val="20"/>
        </w:rPr>
      </w:pPr>
      <w:r>
        <w:rPr>
          <w:rFonts w:ascii="Tahoma" w:hAnsi="Tahoma" w:cs="Tahoma"/>
          <w:sz w:val="20"/>
          <w:szCs w:val="20"/>
        </w:rPr>
        <w:t>Approve letter advertising for Bond election</w:t>
      </w:r>
    </w:p>
    <w:p w:rsidR="00BC5131" w:rsidRPr="000D2AA8" w:rsidRDefault="00BC5131" w:rsidP="000D2AA8">
      <w:pPr>
        <w:pStyle w:val="ListParagraph"/>
        <w:numPr>
          <w:ilvl w:val="0"/>
          <w:numId w:val="40"/>
        </w:numPr>
        <w:rPr>
          <w:rFonts w:ascii="Tahoma" w:hAnsi="Tahoma" w:cs="Tahoma"/>
          <w:b/>
          <w:sz w:val="20"/>
          <w:szCs w:val="20"/>
        </w:rPr>
      </w:pPr>
      <w:r>
        <w:rPr>
          <w:rFonts w:ascii="Tahoma" w:hAnsi="Tahoma" w:cs="Tahoma"/>
          <w:sz w:val="20"/>
          <w:szCs w:val="20"/>
        </w:rPr>
        <w:t>Approve Jane Abernathy as supplemental help.</w:t>
      </w:r>
    </w:p>
    <w:p w:rsidR="000D2AA8" w:rsidRPr="00425255" w:rsidRDefault="000D2AA8" w:rsidP="000D2AA8">
      <w:pPr>
        <w:pStyle w:val="ListParagraph"/>
        <w:ind w:left="1080"/>
        <w:rPr>
          <w:rFonts w:ascii="Tahoma" w:hAnsi="Tahoma" w:cs="Tahoma"/>
          <w:b/>
          <w:sz w:val="20"/>
          <w:szCs w:val="20"/>
        </w:rPr>
      </w:pPr>
    </w:p>
    <w:p w:rsidR="00425255" w:rsidRPr="00511D35" w:rsidRDefault="00425255" w:rsidP="00293BD9">
      <w:pPr>
        <w:pStyle w:val="ListParagraph"/>
        <w:numPr>
          <w:ilvl w:val="0"/>
          <w:numId w:val="6"/>
        </w:numPr>
        <w:rPr>
          <w:rFonts w:ascii="Tahoma" w:hAnsi="Tahoma" w:cs="Tahoma"/>
          <w:b/>
          <w:sz w:val="20"/>
          <w:szCs w:val="20"/>
        </w:rPr>
      </w:pPr>
      <w:r>
        <w:rPr>
          <w:rFonts w:ascii="Tahoma" w:hAnsi="Tahoma" w:cs="Tahoma"/>
          <w:sz w:val="20"/>
          <w:szCs w:val="20"/>
        </w:rPr>
        <w:t>Executive Session</w:t>
      </w:r>
    </w:p>
    <w:p w:rsidR="00511D35" w:rsidRPr="00511D35" w:rsidRDefault="00511D35" w:rsidP="00511D35">
      <w:pPr>
        <w:pStyle w:val="ListParagraph"/>
        <w:numPr>
          <w:ilvl w:val="0"/>
          <w:numId w:val="44"/>
        </w:numPr>
        <w:rPr>
          <w:rFonts w:ascii="Tahoma" w:hAnsi="Tahoma" w:cs="Tahoma"/>
          <w:b/>
          <w:sz w:val="20"/>
          <w:szCs w:val="20"/>
        </w:rPr>
      </w:pPr>
      <w:r>
        <w:rPr>
          <w:rFonts w:ascii="Tahoma" w:hAnsi="Tahoma" w:cs="Tahoma"/>
          <w:sz w:val="20"/>
          <w:szCs w:val="20"/>
        </w:rPr>
        <w:t>Discussion with attorney regarding ongoing contractual issues with possible water project.</w:t>
      </w:r>
    </w:p>
    <w:p w:rsidR="00801FF5" w:rsidRDefault="00801FF5" w:rsidP="00801FF5">
      <w:pPr>
        <w:pStyle w:val="ListParagraph"/>
        <w:ind w:left="1080"/>
        <w:rPr>
          <w:rFonts w:ascii="Tahoma" w:hAnsi="Tahoma" w:cs="Tahoma"/>
          <w:sz w:val="20"/>
          <w:szCs w:val="20"/>
        </w:rPr>
      </w:pPr>
    </w:p>
    <w:p w:rsidR="00801FF5" w:rsidRDefault="00801FF5" w:rsidP="00801FF5">
      <w:pPr>
        <w:pStyle w:val="ListParagraph"/>
        <w:ind w:left="1080"/>
        <w:rPr>
          <w:rFonts w:ascii="Tahoma" w:hAnsi="Tahoma" w:cs="Tahoma"/>
          <w:sz w:val="20"/>
          <w:szCs w:val="20"/>
        </w:rPr>
      </w:pPr>
    </w:p>
    <w:p w:rsidR="00801FF5" w:rsidRDefault="00801FF5" w:rsidP="00801FF5">
      <w:pPr>
        <w:pStyle w:val="ListParagraph"/>
        <w:ind w:left="1080"/>
        <w:rPr>
          <w:rFonts w:ascii="Tahoma" w:hAnsi="Tahoma" w:cs="Tahoma"/>
          <w:sz w:val="20"/>
          <w:szCs w:val="20"/>
        </w:rPr>
      </w:pPr>
    </w:p>
    <w:p w:rsidR="00801FF5" w:rsidRDefault="00801FF5" w:rsidP="00801FF5">
      <w:pPr>
        <w:pStyle w:val="ListParagraph"/>
        <w:ind w:left="1080"/>
        <w:rPr>
          <w:rFonts w:ascii="Tahoma" w:hAnsi="Tahoma" w:cs="Tahoma"/>
          <w:sz w:val="20"/>
          <w:szCs w:val="20"/>
        </w:rPr>
      </w:pPr>
    </w:p>
    <w:p w:rsidR="00801FF5" w:rsidRDefault="00801FF5" w:rsidP="00801FF5">
      <w:pPr>
        <w:pStyle w:val="ListParagraph"/>
        <w:ind w:left="1080"/>
        <w:rPr>
          <w:rFonts w:ascii="Tahoma" w:hAnsi="Tahoma" w:cs="Tahoma"/>
          <w:sz w:val="20"/>
          <w:szCs w:val="20"/>
        </w:rPr>
      </w:pPr>
    </w:p>
    <w:p w:rsidR="00801FF5" w:rsidRDefault="00801FF5" w:rsidP="00801FF5">
      <w:pPr>
        <w:pStyle w:val="ListParagraph"/>
        <w:ind w:left="1080"/>
        <w:rPr>
          <w:rFonts w:ascii="Tahoma" w:hAnsi="Tahoma" w:cs="Tahoma"/>
          <w:sz w:val="20"/>
          <w:szCs w:val="20"/>
        </w:rPr>
      </w:pPr>
    </w:p>
    <w:p w:rsidR="00801FF5" w:rsidRPr="00801FF5" w:rsidRDefault="00801FF5" w:rsidP="00801FF5">
      <w:pPr>
        <w:pStyle w:val="ListParagraph"/>
        <w:ind w:left="1080"/>
        <w:rPr>
          <w:rFonts w:ascii="Tahoma" w:hAnsi="Tahoma" w:cs="Tahoma"/>
          <w:b/>
          <w:sz w:val="20"/>
          <w:szCs w:val="20"/>
        </w:rPr>
      </w:pPr>
    </w:p>
    <w:p w:rsidR="00EC1853" w:rsidRDefault="00EC1853" w:rsidP="00EC1853">
      <w:pPr>
        <w:pStyle w:val="ListParagraph"/>
        <w:ind w:left="1080"/>
        <w:rPr>
          <w:rFonts w:ascii="Tahoma" w:hAnsi="Tahoma" w:cs="Tahoma"/>
          <w:sz w:val="20"/>
          <w:szCs w:val="20"/>
        </w:rPr>
      </w:pPr>
    </w:p>
    <w:p w:rsidR="00EC1853" w:rsidRDefault="00EC1853" w:rsidP="00EC1853">
      <w:pPr>
        <w:pStyle w:val="ListParagraph"/>
        <w:ind w:left="1080"/>
        <w:rPr>
          <w:rFonts w:ascii="Tahoma" w:hAnsi="Tahoma" w:cs="Tahoma"/>
          <w:sz w:val="20"/>
          <w:szCs w:val="20"/>
        </w:rPr>
      </w:pPr>
    </w:p>
    <w:p w:rsidR="00EC1853" w:rsidRDefault="00EC1853" w:rsidP="00EC1853">
      <w:pPr>
        <w:pStyle w:val="ListParagraph"/>
        <w:ind w:left="1080"/>
        <w:rPr>
          <w:rFonts w:ascii="Tahoma" w:hAnsi="Tahoma" w:cs="Tahoma"/>
          <w:sz w:val="20"/>
          <w:szCs w:val="20"/>
        </w:rPr>
      </w:pPr>
    </w:p>
    <w:p w:rsidR="00EC1853" w:rsidRPr="00EC1853" w:rsidRDefault="00EC1853" w:rsidP="00EC1853">
      <w:pPr>
        <w:pStyle w:val="ListParagraph"/>
        <w:ind w:left="1080"/>
        <w:rPr>
          <w:rFonts w:ascii="Tahoma" w:hAnsi="Tahoma" w:cs="Tahoma"/>
          <w:b/>
          <w:sz w:val="20"/>
          <w:szCs w:val="20"/>
        </w:rPr>
      </w:pPr>
    </w:p>
    <w:p w:rsidR="00EC1853" w:rsidRPr="00117E61" w:rsidRDefault="00EC1853" w:rsidP="00EC1853">
      <w:pPr>
        <w:pStyle w:val="ListParagraph"/>
        <w:ind w:left="1080"/>
        <w:rPr>
          <w:rFonts w:ascii="Tahoma" w:hAnsi="Tahoma" w:cs="Tahoma"/>
          <w:b/>
          <w:sz w:val="20"/>
          <w:szCs w:val="20"/>
        </w:rPr>
      </w:pPr>
    </w:p>
    <w:p w:rsidR="00733097" w:rsidRDefault="00733097" w:rsidP="00733097">
      <w:pPr>
        <w:pStyle w:val="ListParagraph"/>
        <w:rPr>
          <w:rFonts w:ascii="Tahoma" w:hAnsi="Tahoma" w:cs="Tahoma"/>
          <w:sz w:val="20"/>
          <w:szCs w:val="20"/>
        </w:rPr>
      </w:pPr>
    </w:p>
    <w:p w:rsidR="00733097" w:rsidRDefault="00733097" w:rsidP="00733097">
      <w:pPr>
        <w:pStyle w:val="ListParagraph"/>
        <w:rPr>
          <w:rFonts w:ascii="Tahoma" w:hAnsi="Tahoma" w:cs="Tahoma"/>
          <w:sz w:val="20"/>
          <w:szCs w:val="20"/>
        </w:rPr>
      </w:pPr>
    </w:p>
    <w:p w:rsidR="00853BC7" w:rsidRDefault="00853BC7" w:rsidP="00853BC7">
      <w:pPr>
        <w:rPr>
          <w:rFonts w:ascii="Tahoma" w:hAnsi="Tahoma" w:cs="Tahoma"/>
          <w:b/>
        </w:rPr>
      </w:pPr>
    </w:p>
    <w:p w:rsidR="00853BC7" w:rsidRPr="00853BC7" w:rsidRDefault="00853BC7" w:rsidP="00853BC7">
      <w:pPr>
        <w:pStyle w:val="ListParagraph"/>
        <w:rPr>
          <w:rFonts w:ascii="Tahoma" w:hAnsi="Tahoma" w:cs="Tahoma"/>
        </w:rPr>
      </w:pPr>
    </w:p>
    <w:p w:rsidR="00853BC7" w:rsidRPr="00853BC7" w:rsidRDefault="00853BC7" w:rsidP="00853BC7">
      <w:pPr>
        <w:pStyle w:val="ListParagraph"/>
        <w:rPr>
          <w:rFonts w:ascii="Tahoma" w:hAnsi="Tahoma" w:cs="Tahoma"/>
        </w:rPr>
      </w:pPr>
    </w:p>
    <w:p w:rsidR="00853BC7" w:rsidRPr="00853BC7" w:rsidRDefault="00853BC7" w:rsidP="00853BC7">
      <w:pPr>
        <w:pStyle w:val="ListParagraph"/>
        <w:rPr>
          <w:rFonts w:ascii="Tahoma" w:hAnsi="Tahoma" w:cs="Tahoma"/>
        </w:rPr>
      </w:pPr>
      <w:r w:rsidRPr="00853BC7">
        <w:rPr>
          <w:rFonts w:ascii="Tahoma" w:hAnsi="Tahoma" w:cs="Tahoma"/>
        </w:rPr>
        <w:tab/>
      </w:r>
    </w:p>
    <w:p w:rsidR="00853BC7" w:rsidRDefault="00853BC7" w:rsidP="00853BC7">
      <w:pPr>
        <w:ind w:left="1440"/>
        <w:contextualSpacing/>
        <w:rPr>
          <w:rFonts w:ascii="Tahoma" w:hAnsi="Tahoma" w:cs="Tahoma"/>
        </w:rPr>
      </w:pPr>
    </w:p>
    <w:p w:rsidR="00853BC7" w:rsidRPr="00853BC7" w:rsidRDefault="00853BC7" w:rsidP="00853BC7">
      <w:pPr>
        <w:ind w:left="1440"/>
        <w:contextualSpacing/>
        <w:rPr>
          <w:rFonts w:ascii="Tahoma" w:hAnsi="Tahoma" w:cs="Tahoma"/>
        </w:rPr>
      </w:pPr>
    </w:p>
    <w:sectPr w:rsidR="00853BC7" w:rsidRPr="00853BC7" w:rsidSect="00E916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48FA"/>
    <w:multiLevelType w:val="hybridMultilevel"/>
    <w:tmpl w:val="6E08B4B8"/>
    <w:lvl w:ilvl="0" w:tplc="8D14DC1C">
      <w:start w:val="1"/>
      <w:numFmt w:val="lowerLetter"/>
      <w:lvlText w:val="%1)"/>
      <w:lvlJc w:val="left"/>
      <w:pPr>
        <w:ind w:left="1080" w:hanging="360"/>
      </w:pPr>
      <w:rPr>
        <w:rFonts w:ascii="Tahoma" w:eastAsiaTheme="minorHAnsi" w:hAnsi="Tahoma" w:cs="Tahom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F95F58"/>
    <w:multiLevelType w:val="hybridMultilevel"/>
    <w:tmpl w:val="741CEE2A"/>
    <w:lvl w:ilvl="0" w:tplc="58E6C9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9D24E1"/>
    <w:multiLevelType w:val="hybridMultilevel"/>
    <w:tmpl w:val="A29CD242"/>
    <w:lvl w:ilvl="0" w:tplc="EBEECB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42590F"/>
    <w:multiLevelType w:val="hybridMultilevel"/>
    <w:tmpl w:val="9E06E6B4"/>
    <w:lvl w:ilvl="0" w:tplc="EC204E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E07A3C"/>
    <w:multiLevelType w:val="hybridMultilevel"/>
    <w:tmpl w:val="42366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F46DD9"/>
    <w:multiLevelType w:val="hybridMultilevel"/>
    <w:tmpl w:val="0538A9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1B6CC6"/>
    <w:multiLevelType w:val="hybridMultilevel"/>
    <w:tmpl w:val="D5CC7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25354A"/>
    <w:multiLevelType w:val="hybridMultilevel"/>
    <w:tmpl w:val="BD4230CC"/>
    <w:lvl w:ilvl="0" w:tplc="68DC3B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0A0FD5"/>
    <w:multiLevelType w:val="hybridMultilevel"/>
    <w:tmpl w:val="59C66A88"/>
    <w:lvl w:ilvl="0" w:tplc="8ABA99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D53011B"/>
    <w:multiLevelType w:val="hybridMultilevel"/>
    <w:tmpl w:val="8C04F690"/>
    <w:lvl w:ilvl="0" w:tplc="B31490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E135020"/>
    <w:multiLevelType w:val="hybridMultilevel"/>
    <w:tmpl w:val="6CAEB434"/>
    <w:lvl w:ilvl="0" w:tplc="277C1F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EAB1679"/>
    <w:multiLevelType w:val="hybridMultilevel"/>
    <w:tmpl w:val="B6C056A2"/>
    <w:lvl w:ilvl="0" w:tplc="FD6A6B0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2967318"/>
    <w:multiLevelType w:val="hybridMultilevel"/>
    <w:tmpl w:val="6DF85140"/>
    <w:lvl w:ilvl="0" w:tplc="1F3228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2E7101E"/>
    <w:multiLevelType w:val="hybridMultilevel"/>
    <w:tmpl w:val="18BAE006"/>
    <w:lvl w:ilvl="0" w:tplc="A7A29C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88B7304"/>
    <w:multiLevelType w:val="hybridMultilevel"/>
    <w:tmpl w:val="539A9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0776C3"/>
    <w:multiLevelType w:val="hybridMultilevel"/>
    <w:tmpl w:val="863ABF1A"/>
    <w:lvl w:ilvl="0" w:tplc="2AB843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D617FC9"/>
    <w:multiLevelType w:val="hybridMultilevel"/>
    <w:tmpl w:val="F998D424"/>
    <w:lvl w:ilvl="0" w:tplc="556A5A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E3E0CBC"/>
    <w:multiLevelType w:val="hybridMultilevel"/>
    <w:tmpl w:val="2C4246E8"/>
    <w:lvl w:ilvl="0" w:tplc="90A80C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0D030E0"/>
    <w:multiLevelType w:val="hybridMultilevel"/>
    <w:tmpl w:val="5CB40244"/>
    <w:lvl w:ilvl="0" w:tplc="250E01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26E2D46"/>
    <w:multiLevelType w:val="hybridMultilevel"/>
    <w:tmpl w:val="19E00EC6"/>
    <w:lvl w:ilvl="0" w:tplc="7AAECEC6">
      <w:start w:val="1"/>
      <w:numFmt w:val="lowerLetter"/>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0">
    <w:nsid w:val="46492FE4"/>
    <w:multiLevelType w:val="hybridMultilevel"/>
    <w:tmpl w:val="DB365402"/>
    <w:lvl w:ilvl="0" w:tplc="04090011">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F72A6C"/>
    <w:multiLevelType w:val="hybridMultilevel"/>
    <w:tmpl w:val="F858CB20"/>
    <w:lvl w:ilvl="0" w:tplc="465EF51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97B2809"/>
    <w:multiLevelType w:val="hybridMultilevel"/>
    <w:tmpl w:val="0136DF0A"/>
    <w:lvl w:ilvl="0" w:tplc="ED241B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C15E20"/>
    <w:multiLevelType w:val="hybridMultilevel"/>
    <w:tmpl w:val="5A26EE50"/>
    <w:lvl w:ilvl="0" w:tplc="7116C7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E000F59"/>
    <w:multiLevelType w:val="hybridMultilevel"/>
    <w:tmpl w:val="872C2CF0"/>
    <w:lvl w:ilvl="0" w:tplc="70F83A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2AF523B"/>
    <w:multiLevelType w:val="hybridMultilevel"/>
    <w:tmpl w:val="4334727E"/>
    <w:lvl w:ilvl="0" w:tplc="2034C5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40A4928"/>
    <w:multiLevelType w:val="hybridMultilevel"/>
    <w:tmpl w:val="E326D3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590FD2"/>
    <w:multiLevelType w:val="hybridMultilevel"/>
    <w:tmpl w:val="38B866D6"/>
    <w:lvl w:ilvl="0" w:tplc="65F276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7DD10AE"/>
    <w:multiLevelType w:val="hybridMultilevel"/>
    <w:tmpl w:val="FFBEE35C"/>
    <w:lvl w:ilvl="0" w:tplc="196229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E1063BA"/>
    <w:multiLevelType w:val="hybridMultilevel"/>
    <w:tmpl w:val="5972E058"/>
    <w:lvl w:ilvl="0" w:tplc="3E2ED0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22D15D7"/>
    <w:multiLevelType w:val="hybridMultilevel"/>
    <w:tmpl w:val="284C7A7E"/>
    <w:lvl w:ilvl="0" w:tplc="1E144E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4CB0F35"/>
    <w:multiLevelType w:val="hybridMultilevel"/>
    <w:tmpl w:val="A03EFA9C"/>
    <w:lvl w:ilvl="0" w:tplc="F3EE81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5165437"/>
    <w:multiLevelType w:val="hybridMultilevel"/>
    <w:tmpl w:val="D7D226E8"/>
    <w:lvl w:ilvl="0" w:tplc="B964E9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7B37868"/>
    <w:multiLevelType w:val="hybridMultilevel"/>
    <w:tmpl w:val="809A2DD0"/>
    <w:lvl w:ilvl="0" w:tplc="BC9C23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B8C1C02"/>
    <w:multiLevelType w:val="hybridMultilevel"/>
    <w:tmpl w:val="4CD4BE7A"/>
    <w:lvl w:ilvl="0" w:tplc="2CC262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D273B17"/>
    <w:multiLevelType w:val="hybridMultilevel"/>
    <w:tmpl w:val="83B0594C"/>
    <w:lvl w:ilvl="0" w:tplc="BE02E6C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FB83254"/>
    <w:multiLevelType w:val="hybridMultilevel"/>
    <w:tmpl w:val="9F528D6C"/>
    <w:lvl w:ilvl="0" w:tplc="957C4B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07A3C76"/>
    <w:multiLevelType w:val="hybridMultilevel"/>
    <w:tmpl w:val="2F08B9E8"/>
    <w:lvl w:ilvl="0" w:tplc="229E86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0EB3338"/>
    <w:multiLevelType w:val="hybridMultilevel"/>
    <w:tmpl w:val="DAD0E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6C0EDE"/>
    <w:multiLevelType w:val="hybridMultilevel"/>
    <w:tmpl w:val="F2321524"/>
    <w:lvl w:ilvl="0" w:tplc="270EB3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26269BB"/>
    <w:multiLevelType w:val="hybridMultilevel"/>
    <w:tmpl w:val="7DB29944"/>
    <w:lvl w:ilvl="0" w:tplc="E940DC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6643968"/>
    <w:multiLevelType w:val="hybridMultilevel"/>
    <w:tmpl w:val="F4063810"/>
    <w:lvl w:ilvl="0" w:tplc="4D0E6C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9E163B"/>
    <w:multiLevelType w:val="hybridMultilevel"/>
    <w:tmpl w:val="1EC6ED70"/>
    <w:lvl w:ilvl="0" w:tplc="EA9E35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A1C5D83"/>
    <w:multiLevelType w:val="hybridMultilevel"/>
    <w:tmpl w:val="5B72B058"/>
    <w:lvl w:ilvl="0" w:tplc="8C76EB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8"/>
  </w:num>
  <w:num w:numId="2">
    <w:abstractNumId w:val="14"/>
  </w:num>
  <w:num w:numId="3">
    <w:abstractNumId w:val="22"/>
  </w:num>
  <w:num w:numId="4">
    <w:abstractNumId w:val="6"/>
  </w:num>
  <w:num w:numId="5">
    <w:abstractNumId w:val="4"/>
  </w:num>
  <w:num w:numId="6">
    <w:abstractNumId w:val="41"/>
  </w:num>
  <w:num w:numId="7">
    <w:abstractNumId w:val="27"/>
  </w:num>
  <w:num w:numId="8">
    <w:abstractNumId w:val="17"/>
  </w:num>
  <w:num w:numId="9">
    <w:abstractNumId w:val="33"/>
  </w:num>
  <w:num w:numId="10">
    <w:abstractNumId w:val="21"/>
  </w:num>
  <w:num w:numId="11">
    <w:abstractNumId w:val="1"/>
  </w:num>
  <w:num w:numId="12">
    <w:abstractNumId w:val="11"/>
  </w:num>
  <w:num w:numId="13">
    <w:abstractNumId w:val="10"/>
  </w:num>
  <w:num w:numId="14">
    <w:abstractNumId w:val="42"/>
  </w:num>
  <w:num w:numId="15">
    <w:abstractNumId w:val="34"/>
  </w:num>
  <w:num w:numId="16">
    <w:abstractNumId w:val="7"/>
  </w:num>
  <w:num w:numId="17">
    <w:abstractNumId w:val="16"/>
  </w:num>
  <w:num w:numId="18">
    <w:abstractNumId w:val="35"/>
  </w:num>
  <w:num w:numId="19">
    <w:abstractNumId w:val="18"/>
  </w:num>
  <w:num w:numId="20">
    <w:abstractNumId w:val="9"/>
  </w:num>
  <w:num w:numId="21">
    <w:abstractNumId w:val="30"/>
  </w:num>
  <w:num w:numId="22">
    <w:abstractNumId w:val="12"/>
  </w:num>
  <w:num w:numId="23">
    <w:abstractNumId w:val="36"/>
  </w:num>
  <w:num w:numId="24">
    <w:abstractNumId w:val="23"/>
  </w:num>
  <w:num w:numId="25">
    <w:abstractNumId w:val="40"/>
  </w:num>
  <w:num w:numId="26">
    <w:abstractNumId w:val="13"/>
  </w:num>
  <w:num w:numId="27">
    <w:abstractNumId w:val="26"/>
  </w:num>
  <w:num w:numId="28">
    <w:abstractNumId w:val="43"/>
  </w:num>
  <w:num w:numId="29">
    <w:abstractNumId w:val="5"/>
  </w:num>
  <w:num w:numId="30">
    <w:abstractNumId w:val="19"/>
  </w:num>
  <w:num w:numId="31">
    <w:abstractNumId w:val="0"/>
  </w:num>
  <w:num w:numId="32">
    <w:abstractNumId w:val="20"/>
  </w:num>
  <w:num w:numId="33">
    <w:abstractNumId w:val="2"/>
  </w:num>
  <w:num w:numId="34">
    <w:abstractNumId w:val="24"/>
  </w:num>
  <w:num w:numId="35">
    <w:abstractNumId w:val="15"/>
  </w:num>
  <w:num w:numId="36">
    <w:abstractNumId w:val="39"/>
  </w:num>
  <w:num w:numId="37">
    <w:abstractNumId w:val="25"/>
  </w:num>
  <w:num w:numId="38">
    <w:abstractNumId w:val="3"/>
  </w:num>
  <w:num w:numId="39">
    <w:abstractNumId w:val="29"/>
  </w:num>
  <w:num w:numId="40">
    <w:abstractNumId w:val="32"/>
  </w:num>
  <w:num w:numId="41">
    <w:abstractNumId w:val="28"/>
  </w:num>
  <w:num w:numId="42">
    <w:abstractNumId w:val="31"/>
  </w:num>
  <w:num w:numId="43">
    <w:abstractNumId w:val="37"/>
  </w:num>
  <w:num w:numId="4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3BC7"/>
    <w:rsid w:val="00006B0E"/>
    <w:rsid w:val="0001735D"/>
    <w:rsid w:val="000666A2"/>
    <w:rsid w:val="00076F8B"/>
    <w:rsid w:val="000931AC"/>
    <w:rsid w:val="000A2347"/>
    <w:rsid w:val="000D2AA8"/>
    <w:rsid w:val="000D69AA"/>
    <w:rsid w:val="00117E61"/>
    <w:rsid w:val="001228EB"/>
    <w:rsid w:val="001409D1"/>
    <w:rsid w:val="0017237B"/>
    <w:rsid w:val="0018526B"/>
    <w:rsid w:val="00212F51"/>
    <w:rsid w:val="00272E19"/>
    <w:rsid w:val="00293BD9"/>
    <w:rsid w:val="002A4981"/>
    <w:rsid w:val="002A73DA"/>
    <w:rsid w:val="002B76DB"/>
    <w:rsid w:val="002C0E76"/>
    <w:rsid w:val="002E75CD"/>
    <w:rsid w:val="00362360"/>
    <w:rsid w:val="00362A3C"/>
    <w:rsid w:val="003675B1"/>
    <w:rsid w:val="00393AF5"/>
    <w:rsid w:val="003E36DA"/>
    <w:rsid w:val="00401854"/>
    <w:rsid w:val="00425255"/>
    <w:rsid w:val="00492AFF"/>
    <w:rsid w:val="004A420E"/>
    <w:rsid w:val="004C70FA"/>
    <w:rsid w:val="004E358E"/>
    <w:rsid w:val="004F4DFE"/>
    <w:rsid w:val="00511D35"/>
    <w:rsid w:val="00582FE5"/>
    <w:rsid w:val="005A1122"/>
    <w:rsid w:val="005A4C63"/>
    <w:rsid w:val="005D0694"/>
    <w:rsid w:val="005F2D24"/>
    <w:rsid w:val="005F3F23"/>
    <w:rsid w:val="00604DF0"/>
    <w:rsid w:val="00641572"/>
    <w:rsid w:val="00657C7B"/>
    <w:rsid w:val="00676D16"/>
    <w:rsid w:val="006A35B8"/>
    <w:rsid w:val="006D04E6"/>
    <w:rsid w:val="00733097"/>
    <w:rsid w:val="00733505"/>
    <w:rsid w:val="00734ADB"/>
    <w:rsid w:val="00737F2A"/>
    <w:rsid w:val="00754D81"/>
    <w:rsid w:val="00761462"/>
    <w:rsid w:val="00792D01"/>
    <w:rsid w:val="007D6462"/>
    <w:rsid w:val="007E3C21"/>
    <w:rsid w:val="007F408D"/>
    <w:rsid w:val="007F438E"/>
    <w:rsid w:val="007F47F1"/>
    <w:rsid w:val="00801FF5"/>
    <w:rsid w:val="00853BC7"/>
    <w:rsid w:val="00857C6D"/>
    <w:rsid w:val="008A3FA7"/>
    <w:rsid w:val="009376A3"/>
    <w:rsid w:val="00943214"/>
    <w:rsid w:val="00956DA2"/>
    <w:rsid w:val="00981D73"/>
    <w:rsid w:val="00993E2B"/>
    <w:rsid w:val="009C4782"/>
    <w:rsid w:val="00A34344"/>
    <w:rsid w:val="00A5214D"/>
    <w:rsid w:val="00A7516F"/>
    <w:rsid w:val="00A937EC"/>
    <w:rsid w:val="00AA07EB"/>
    <w:rsid w:val="00AF4913"/>
    <w:rsid w:val="00B204AF"/>
    <w:rsid w:val="00B605C8"/>
    <w:rsid w:val="00B70414"/>
    <w:rsid w:val="00B83CBF"/>
    <w:rsid w:val="00BA5AF8"/>
    <w:rsid w:val="00BC02EF"/>
    <w:rsid w:val="00BC20D9"/>
    <w:rsid w:val="00BC5131"/>
    <w:rsid w:val="00BE075D"/>
    <w:rsid w:val="00C40FBE"/>
    <w:rsid w:val="00C470F9"/>
    <w:rsid w:val="00C76279"/>
    <w:rsid w:val="00C83A23"/>
    <w:rsid w:val="00CA2211"/>
    <w:rsid w:val="00CF244E"/>
    <w:rsid w:val="00D6483B"/>
    <w:rsid w:val="00DA1096"/>
    <w:rsid w:val="00DA26BF"/>
    <w:rsid w:val="00DC2421"/>
    <w:rsid w:val="00DE7A50"/>
    <w:rsid w:val="00E67424"/>
    <w:rsid w:val="00E85D0F"/>
    <w:rsid w:val="00E91600"/>
    <w:rsid w:val="00EC1853"/>
    <w:rsid w:val="00ED5393"/>
    <w:rsid w:val="00ED6248"/>
    <w:rsid w:val="00EE178B"/>
    <w:rsid w:val="00EE3594"/>
    <w:rsid w:val="00F30251"/>
    <w:rsid w:val="00FD1D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6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BC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cp:lastPrinted>2010-07-19T22:37:00Z</cp:lastPrinted>
  <dcterms:created xsi:type="dcterms:W3CDTF">2010-07-17T22:37:00Z</dcterms:created>
  <dcterms:modified xsi:type="dcterms:W3CDTF">2010-07-19T22:37:00Z</dcterms:modified>
</cp:coreProperties>
</file>