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3DE" w:rsidRDefault="00ED43DE">
      <w:pPr>
        <w:tabs>
          <w:tab w:val="center" w:pos="4680"/>
        </w:tabs>
        <w:suppressAutoHyphens/>
        <w:jc w:val="center"/>
        <w:rPr>
          <w:rFonts w:ascii="Book Antiqua" w:hAnsi="Book Antiqua"/>
          <w:b/>
          <w:bCs/>
          <w:spacing w:val="-3"/>
        </w:rPr>
      </w:pPr>
    </w:p>
    <w:p w:rsidR="00133D1F" w:rsidRPr="00F153F1" w:rsidRDefault="00133D1F" w:rsidP="00133D1F">
      <w:pPr>
        <w:tabs>
          <w:tab w:val="center" w:pos="4680"/>
        </w:tabs>
        <w:suppressAutoHyphens/>
        <w:jc w:val="center"/>
        <w:rPr>
          <w:rFonts w:ascii="Book Antiqua" w:hAnsi="Book Antiqua"/>
          <w:b/>
          <w:bCs/>
          <w:spacing w:val="-3"/>
        </w:rPr>
      </w:pPr>
      <w:r>
        <w:rPr>
          <w:rFonts w:ascii="Book Antiqua" w:hAnsi="Book Antiqua"/>
          <w:b/>
          <w:bCs/>
          <w:spacing w:val="-3"/>
        </w:rPr>
        <w:t>RESOLUTION NO. 2012-07</w:t>
      </w:r>
    </w:p>
    <w:p w:rsidR="0088121B" w:rsidRPr="00F153F1" w:rsidRDefault="0088121B">
      <w:pPr>
        <w:tabs>
          <w:tab w:val="center" w:pos="4680"/>
        </w:tabs>
        <w:suppressAutoHyphens/>
        <w:jc w:val="center"/>
        <w:rPr>
          <w:rFonts w:ascii="Times New Roman" w:hAnsi="Times New Roman"/>
          <w:b/>
          <w:bCs/>
          <w:spacing w:val="-3"/>
        </w:rPr>
      </w:pPr>
    </w:p>
    <w:p w:rsidR="0088121B" w:rsidRPr="00F153F1" w:rsidRDefault="0088121B">
      <w:pPr>
        <w:tabs>
          <w:tab w:val="left" w:pos="-720"/>
          <w:tab w:val="left" w:pos="0"/>
        </w:tabs>
        <w:suppressAutoHyphens/>
        <w:ind w:left="720" w:right="720" w:hanging="720"/>
        <w:jc w:val="both"/>
        <w:rPr>
          <w:rFonts w:ascii="Times New Roman" w:hAnsi="Times New Roman"/>
          <w:b/>
          <w:bCs/>
          <w:spacing w:val="-3"/>
        </w:rPr>
      </w:pPr>
      <w:r w:rsidRPr="00F153F1">
        <w:rPr>
          <w:rFonts w:ascii="Times New Roman" w:hAnsi="Times New Roman"/>
          <w:b/>
          <w:bCs/>
          <w:spacing w:val="-3"/>
        </w:rPr>
        <w:tab/>
        <w:t xml:space="preserve">RESOLUTION GIVING APPROVAL TO CERTAIN DRINKING WATER FACILITIES IMPROVEMENTS; GIVING APPROVAL TO THE ISSUANCE AND SALE OF A </w:t>
      </w:r>
      <w:r w:rsidR="0066310F" w:rsidRPr="00F153F1">
        <w:rPr>
          <w:rFonts w:ascii="Times New Roman" w:hAnsi="Times New Roman"/>
          <w:b/>
          <w:bCs/>
          <w:spacing w:val="-3"/>
        </w:rPr>
        <w:t xml:space="preserve">GENERAL </w:t>
      </w:r>
      <w:r w:rsidR="009A74D9" w:rsidRPr="00F153F1">
        <w:rPr>
          <w:rFonts w:ascii="Times New Roman" w:hAnsi="Times New Roman"/>
          <w:b/>
          <w:bCs/>
          <w:spacing w:val="-3"/>
        </w:rPr>
        <w:t>OBLIGATION</w:t>
      </w:r>
      <w:r w:rsidR="0066310F" w:rsidRPr="00F153F1">
        <w:rPr>
          <w:rFonts w:ascii="Times New Roman" w:hAnsi="Times New Roman"/>
          <w:b/>
          <w:bCs/>
          <w:spacing w:val="-3"/>
        </w:rPr>
        <w:t xml:space="preserve"> BOND</w:t>
      </w:r>
      <w:r w:rsidR="00061406">
        <w:rPr>
          <w:rFonts w:ascii="Times New Roman" w:hAnsi="Times New Roman"/>
          <w:b/>
          <w:bCs/>
          <w:spacing w:val="-3"/>
        </w:rPr>
        <w:t xml:space="preserve"> IN TWO SERIES</w:t>
      </w:r>
      <w:r w:rsidRPr="00F153F1">
        <w:rPr>
          <w:rFonts w:ascii="Times New Roman" w:hAnsi="Times New Roman"/>
          <w:b/>
          <w:bCs/>
          <w:spacing w:val="-3"/>
        </w:rPr>
        <w:t xml:space="preserve"> TO FINANCE, DIRECTLY OR INDIRECTLY, THE IMPROVEMENTS TO THE FACILITIES; APPROVING THE FORM OF THE LOAN AGREEMENT</w:t>
      </w:r>
      <w:r w:rsidR="00061406">
        <w:rPr>
          <w:rFonts w:ascii="Times New Roman" w:hAnsi="Times New Roman"/>
          <w:b/>
          <w:bCs/>
          <w:spacing w:val="-3"/>
        </w:rPr>
        <w:t>S</w:t>
      </w:r>
      <w:r w:rsidRPr="00F153F1">
        <w:rPr>
          <w:rFonts w:ascii="Times New Roman" w:hAnsi="Times New Roman"/>
          <w:b/>
          <w:bCs/>
          <w:spacing w:val="-3"/>
        </w:rPr>
        <w:t xml:space="preserve"> AND THE </w:t>
      </w:r>
      <w:r w:rsidR="0066310F" w:rsidRPr="00F153F1">
        <w:rPr>
          <w:rFonts w:ascii="Times New Roman" w:hAnsi="Times New Roman"/>
          <w:b/>
          <w:bCs/>
          <w:spacing w:val="-3"/>
        </w:rPr>
        <w:t xml:space="preserve">GENERAL </w:t>
      </w:r>
      <w:r w:rsidR="009A74D9" w:rsidRPr="00F153F1">
        <w:rPr>
          <w:rFonts w:ascii="Times New Roman" w:hAnsi="Times New Roman"/>
          <w:b/>
          <w:bCs/>
          <w:spacing w:val="-3"/>
        </w:rPr>
        <w:t>OBLIGATION</w:t>
      </w:r>
      <w:r w:rsidR="0066310F" w:rsidRPr="00F153F1">
        <w:rPr>
          <w:rFonts w:ascii="Times New Roman" w:hAnsi="Times New Roman"/>
          <w:b/>
          <w:bCs/>
          <w:spacing w:val="-3"/>
        </w:rPr>
        <w:t xml:space="preserve"> BOND</w:t>
      </w:r>
      <w:r w:rsidR="00061406">
        <w:rPr>
          <w:rFonts w:ascii="Times New Roman" w:hAnsi="Times New Roman"/>
          <w:b/>
          <w:bCs/>
          <w:spacing w:val="-3"/>
        </w:rPr>
        <w:t>S</w:t>
      </w:r>
      <w:r w:rsidRPr="00F153F1">
        <w:rPr>
          <w:rFonts w:ascii="Times New Roman" w:hAnsi="Times New Roman"/>
          <w:b/>
          <w:bCs/>
          <w:spacing w:val="-3"/>
        </w:rPr>
        <w:t xml:space="preserve"> AND </w:t>
      </w:r>
      <w:r w:rsidR="009A74D9" w:rsidRPr="00F153F1">
        <w:rPr>
          <w:rFonts w:ascii="Times New Roman" w:hAnsi="Times New Roman"/>
          <w:b/>
          <w:bCs/>
          <w:spacing w:val="-3"/>
        </w:rPr>
        <w:t>LEVEEING TAXES</w:t>
      </w:r>
      <w:r w:rsidRPr="00F153F1">
        <w:rPr>
          <w:rFonts w:ascii="Times New Roman" w:hAnsi="Times New Roman"/>
          <w:b/>
          <w:bCs/>
          <w:spacing w:val="-3"/>
        </w:rPr>
        <w:t xml:space="preserve">; AND CREATING SPECIAL FUNDS AND ACCOUNTS FOR THE ADMINISTRATION OF FUNDS FOR OPERATION OF THE SYSTEM AND RETIREMENT OF THE </w:t>
      </w:r>
      <w:r w:rsidR="009A74D9" w:rsidRPr="00F153F1">
        <w:rPr>
          <w:rFonts w:ascii="Times New Roman" w:hAnsi="Times New Roman"/>
          <w:b/>
          <w:bCs/>
          <w:spacing w:val="-3"/>
        </w:rPr>
        <w:t>GENERAL OBLIGATION BOND</w:t>
      </w:r>
      <w:r w:rsidRPr="00F153F1">
        <w:rPr>
          <w:rFonts w:ascii="Times New Roman" w:hAnsi="Times New Roman"/>
          <w:b/>
          <w:bCs/>
          <w:spacing w:val="-3"/>
        </w:rPr>
        <w:t>.</w:t>
      </w:r>
    </w:p>
    <w:p w:rsidR="0088121B" w:rsidRPr="00F153F1" w:rsidRDefault="0088121B">
      <w:pPr>
        <w:tabs>
          <w:tab w:val="left" w:pos="-720"/>
        </w:tabs>
        <w:suppressAutoHyphens/>
        <w:jc w:val="both"/>
        <w:rPr>
          <w:rFonts w:ascii="Times New Roman" w:hAnsi="Times New Roman"/>
          <w:spacing w:val="-3"/>
        </w:rPr>
      </w:pPr>
    </w:p>
    <w:p w:rsidR="00B271F6"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b/>
          <w:bCs/>
          <w:spacing w:val="-3"/>
        </w:rPr>
        <w:t>WHEREAS</w:t>
      </w:r>
      <w:r w:rsidRPr="00F153F1">
        <w:rPr>
          <w:rFonts w:ascii="Times New Roman" w:hAnsi="Times New Roman"/>
          <w:spacing w:val="-3"/>
        </w:rPr>
        <w:t xml:space="preserve">, </w:t>
      </w:r>
      <w:r w:rsidR="00B271F6" w:rsidRPr="00F153F1">
        <w:rPr>
          <w:rFonts w:ascii="Times New Roman" w:hAnsi="Times New Roman"/>
          <w:spacing w:val="-3"/>
        </w:rPr>
        <w:t>the City elector’s approved the issuance of general obligation bonds, in one or more series, in a principal amount of not to exceed $1,000,000; and</w:t>
      </w:r>
    </w:p>
    <w:p w:rsidR="00061406" w:rsidRDefault="00061406">
      <w:pPr>
        <w:tabs>
          <w:tab w:val="left" w:pos="-720"/>
        </w:tabs>
        <w:suppressAutoHyphens/>
        <w:jc w:val="both"/>
        <w:rPr>
          <w:rFonts w:ascii="Times New Roman" w:hAnsi="Times New Roman"/>
          <w:spacing w:val="-3"/>
        </w:rPr>
      </w:pPr>
    </w:p>
    <w:p w:rsidR="00061406" w:rsidRPr="00F153F1" w:rsidRDefault="00061406">
      <w:pPr>
        <w:tabs>
          <w:tab w:val="left" w:pos="-720"/>
        </w:tabs>
        <w:suppressAutoHyphens/>
        <w:jc w:val="both"/>
        <w:rPr>
          <w:rFonts w:ascii="Times New Roman" w:hAnsi="Times New Roman"/>
          <w:spacing w:val="-3"/>
        </w:rPr>
      </w:pPr>
      <w:r>
        <w:rPr>
          <w:rFonts w:ascii="Times New Roman" w:hAnsi="Times New Roman"/>
          <w:spacing w:val="-3"/>
        </w:rPr>
        <w:tab/>
        <w:t>WHEREAS, the City issued $617,000 of general obligation bonds purchased by the United States of America acting through Rural Utilities Services; and</w:t>
      </w:r>
    </w:p>
    <w:p w:rsidR="00B271F6" w:rsidRPr="00F153F1" w:rsidRDefault="00B271F6">
      <w:pPr>
        <w:tabs>
          <w:tab w:val="left" w:pos="-720"/>
        </w:tabs>
        <w:suppressAutoHyphens/>
        <w:jc w:val="both"/>
        <w:rPr>
          <w:rFonts w:ascii="Times New Roman" w:hAnsi="Times New Roman"/>
          <w:spacing w:val="-3"/>
        </w:rPr>
      </w:pPr>
    </w:p>
    <w:p w:rsidR="0088121B" w:rsidRPr="00F153F1" w:rsidRDefault="00B271F6">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b/>
          <w:spacing w:val="-3"/>
        </w:rPr>
        <w:t>WHEREAS</w:t>
      </w:r>
      <w:r w:rsidRPr="00F153F1">
        <w:rPr>
          <w:rFonts w:ascii="Times New Roman" w:hAnsi="Times New Roman"/>
          <w:spacing w:val="-3"/>
        </w:rPr>
        <w:t xml:space="preserve">, </w:t>
      </w:r>
      <w:r w:rsidR="0088121B" w:rsidRPr="00F153F1">
        <w:rPr>
          <w:rFonts w:ascii="Times New Roman" w:hAnsi="Times New Roman"/>
          <w:spacing w:val="-3"/>
        </w:rPr>
        <w:t xml:space="preserve">a municipality is authorized to issue </w:t>
      </w:r>
      <w:r w:rsidR="008A4BF9" w:rsidRPr="00F153F1">
        <w:rPr>
          <w:rFonts w:ascii="Times New Roman" w:hAnsi="Times New Roman"/>
          <w:spacing w:val="-3"/>
        </w:rPr>
        <w:t>general obligation</w:t>
      </w:r>
      <w:r w:rsidR="0088121B" w:rsidRPr="00F153F1">
        <w:rPr>
          <w:rFonts w:ascii="Times New Roman" w:hAnsi="Times New Roman"/>
          <w:spacing w:val="-3"/>
        </w:rPr>
        <w:t xml:space="preserve"> bonds to fund improvements, extensions and additions to it</w:t>
      </w:r>
      <w:r w:rsidR="009A74D9" w:rsidRPr="00F153F1">
        <w:rPr>
          <w:rFonts w:ascii="Times New Roman" w:hAnsi="Times New Roman"/>
          <w:spacing w:val="-3"/>
        </w:rPr>
        <w:t xml:space="preserve">s drinking water system by SDCL § </w:t>
      </w:r>
      <w:r w:rsidR="0088121B" w:rsidRPr="00F153F1">
        <w:rPr>
          <w:rFonts w:ascii="Times New Roman" w:hAnsi="Times New Roman"/>
          <w:spacing w:val="-3"/>
        </w:rPr>
        <w:t>9-</w:t>
      </w:r>
      <w:r w:rsidR="008A4BF9" w:rsidRPr="00F153F1">
        <w:rPr>
          <w:rFonts w:ascii="Times New Roman" w:hAnsi="Times New Roman"/>
          <w:spacing w:val="-3"/>
        </w:rPr>
        <w:t xml:space="preserve">26-1 </w:t>
      </w:r>
      <w:r w:rsidR="0088121B" w:rsidRPr="00F153F1">
        <w:rPr>
          <w:rFonts w:ascii="Times New Roman" w:hAnsi="Times New Roman"/>
          <w:spacing w:val="-3"/>
        </w:rPr>
        <w:t xml:space="preserve">and is </w:t>
      </w:r>
      <w:r w:rsidR="008A4BF9" w:rsidRPr="00F153F1">
        <w:rPr>
          <w:rFonts w:ascii="Times New Roman" w:hAnsi="Times New Roman"/>
          <w:spacing w:val="-3"/>
        </w:rPr>
        <w:t>required to levy a tax sufficient to pay the principal and interest on</w:t>
      </w:r>
      <w:r w:rsidR="0088121B" w:rsidRPr="00F153F1">
        <w:rPr>
          <w:rFonts w:ascii="Times New Roman" w:hAnsi="Times New Roman"/>
          <w:spacing w:val="-3"/>
        </w:rPr>
        <w:t xml:space="preserve"> such bonds</w:t>
      </w:r>
      <w:r w:rsidR="008A4BF9" w:rsidRPr="00F153F1">
        <w:rPr>
          <w:rFonts w:ascii="Times New Roman" w:hAnsi="Times New Roman"/>
          <w:spacing w:val="-3"/>
        </w:rPr>
        <w:t xml:space="preserve"> when due</w:t>
      </w:r>
      <w:r w:rsidR="0088121B" w:rsidRPr="00F153F1">
        <w:rPr>
          <w:rFonts w:ascii="Times New Roman" w:hAnsi="Times New Roman"/>
          <w:spacing w:val="-3"/>
        </w:rPr>
        <w:t>; and,</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b/>
          <w:bCs/>
          <w:spacing w:val="-3"/>
        </w:rPr>
        <w:t>WHEREAS</w:t>
      </w:r>
      <w:r w:rsidRPr="00F153F1">
        <w:rPr>
          <w:rFonts w:ascii="Times New Roman" w:hAnsi="Times New Roman"/>
          <w:spacing w:val="-3"/>
        </w:rPr>
        <w:t xml:space="preserve">, the City of </w:t>
      </w:r>
      <w:r w:rsidR="007253CD" w:rsidRPr="00F153F1">
        <w:rPr>
          <w:rFonts w:ascii="Times New Roman" w:hAnsi="Times New Roman"/>
          <w:spacing w:val="-3"/>
        </w:rPr>
        <w:t>Piedmont</w:t>
      </w:r>
      <w:r w:rsidRPr="00F153F1">
        <w:rPr>
          <w:rFonts w:ascii="Times New Roman" w:hAnsi="Times New Roman"/>
          <w:spacing w:val="-3"/>
        </w:rPr>
        <w:t xml:space="preserve"> (the "City") currently operates a water distribution system to supply municipal, industrial and domestic water to its inhabitants and has determined that improvements to the drinking water facilities are necessary for the conduct of its governmental programs and qualifies as an improvement, extension or addition to its drinking water system; and,</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b/>
          <w:bCs/>
          <w:spacing w:val="-3"/>
        </w:rPr>
        <w:t>WHEREAS</w:t>
      </w:r>
      <w:r w:rsidRPr="00F153F1">
        <w:rPr>
          <w:rFonts w:ascii="Times New Roman" w:hAnsi="Times New Roman"/>
          <w:spacing w:val="-3"/>
        </w:rPr>
        <w:t xml:space="preserve">, the </w:t>
      </w:r>
      <w:r w:rsidR="008A4BF9" w:rsidRPr="00F153F1">
        <w:rPr>
          <w:rFonts w:ascii="Times New Roman" w:hAnsi="Times New Roman"/>
          <w:spacing w:val="-3"/>
        </w:rPr>
        <w:t>voters of the City have authorized the City</w:t>
      </w:r>
      <w:r w:rsidRPr="00F153F1">
        <w:rPr>
          <w:rFonts w:ascii="Times New Roman" w:hAnsi="Times New Roman"/>
          <w:spacing w:val="-3"/>
        </w:rPr>
        <w:t xml:space="preserve"> to issue its </w:t>
      </w:r>
      <w:r w:rsidR="0066310F" w:rsidRPr="00F153F1">
        <w:rPr>
          <w:rFonts w:ascii="Times New Roman" w:hAnsi="Times New Roman"/>
          <w:spacing w:val="-3"/>
        </w:rPr>
        <w:t xml:space="preserve">General </w:t>
      </w:r>
      <w:r w:rsidR="008A4BF9" w:rsidRPr="00F153F1">
        <w:rPr>
          <w:rFonts w:ascii="Times New Roman" w:hAnsi="Times New Roman"/>
          <w:spacing w:val="-3"/>
        </w:rPr>
        <w:t>Obligation</w:t>
      </w:r>
      <w:r w:rsidR="0066310F" w:rsidRPr="00F153F1">
        <w:rPr>
          <w:rFonts w:ascii="Times New Roman" w:hAnsi="Times New Roman"/>
          <w:spacing w:val="-3"/>
        </w:rPr>
        <w:t xml:space="preserve"> Bond</w:t>
      </w:r>
      <w:r w:rsidRPr="00F153F1">
        <w:rPr>
          <w:rFonts w:ascii="Times New Roman" w:hAnsi="Times New Roman"/>
          <w:spacing w:val="-3"/>
        </w:rPr>
        <w:t>s to finance the improvements to its system of waterworks for the purpose of providing water and water supply for domestic, municipal, and industrial purposes (the "System") and has applied to the South Dakota Conservancy District (the "District") for a Drinking Water State Revolving Fund Loan to finance the improvements;</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b/>
          <w:bCs/>
          <w:spacing w:val="-3"/>
        </w:rPr>
        <w:t>NOW THEREFORE BE IT RESOLVED</w:t>
      </w:r>
      <w:r w:rsidRPr="00F153F1">
        <w:rPr>
          <w:rFonts w:ascii="Times New Roman" w:hAnsi="Times New Roman"/>
          <w:spacing w:val="-3"/>
        </w:rPr>
        <w:t xml:space="preserve"> by the City as follows:</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rsidP="009A74D9">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t>Declaration of Necessity and Determination of Facilities Financed.</w:t>
      </w:r>
      <w:r w:rsidRPr="00F153F1">
        <w:rPr>
          <w:rFonts w:ascii="Times New Roman" w:hAnsi="Times New Roman"/>
          <w:spacing w:val="-3"/>
        </w:rPr>
        <w:t xml:space="preserve">  The City desires and hereby determines it is necessary to construct improvements to its drinking water facilities within its System, as described in Exhibit A hereto (the "Project").  The City hereby expressly finds that if the Project is not undertaken, the System will pose a health hazard to the City and its inhabitants, and will make the City unable to comply with state and federal law</w:t>
      </w:r>
    </w:p>
    <w:p w:rsidR="009A74D9" w:rsidRPr="00F153F1" w:rsidRDefault="009A74D9" w:rsidP="009A74D9">
      <w:pPr>
        <w:tabs>
          <w:tab w:val="left" w:pos="-720"/>
        </w:tabs>
        <w:suppressAutoHyphens/>
        <w:ind w:left="1080"/>
        <w:jc w:val="both"/>
        <w:rPr>
          <w:rFonts w:ascii="Times New Roman" w:hAnsi="Times New Roman"/>
          <w:spacing w:val="-3"/>
        </w:rPr>
      </w:pPr>
    </w:p>
    <w:p w:rsidR="00F00EEA" w:rsidRPr="00F153F1" w:rsidRDefault="0088121B" w:rsidP="00F00EEA">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lastRenderedPageBreak/>
        <w:t>Approval of Loan.</w:t>
      </w:r>
      <w:r w:rsidRPr="00F153F1">
        <w:rPr>
          <w:rFonts w:ascii="Times New Roman" w:hAnsi="Times New Roman"/>
          <w:spacing w:val="-3"/>
        </w:rPr>
        <w:t xml:space="preserve">  The City hereby determines to finance up to $</w:t>
      </w:r>
      <w:r w:rsidR="0005771B">
        <w:rPr>
          <w:rFonts w:ascii="Times New Roman" w:hAnsi="Times New Roman"/>
          <w:spacing w:val="-3"/>
        </w:rPr>
        <w:t>1,404,000</w:t>
      </w:r>
      <w:r w:rsidRPr="00F153F1">
        <w:rPr>
          <w:rFonts w:ascii="Times New Roman" w:hAnsi="Times New Roman"/>
          <w:spacing w:val="-3"/>
        </w:rPr>
        <w:t xml:space="preserve"> of the costs of the Project</w:t>
      </w:r>
      <w:r w:rsidR="00B271F6" w:rsidRPr="00F153F1">
        <w:rPr>
          <w:rFonts w:ascii="Times New Roman" w:hAnsi="Times New Roman"/>
          <w:spacing w:val="-3"/>
        </w:rPr>
        <w:t>,</w:t>
      </w:r>
      <w:r w:rsidRPr="00F153F1">
        <w:rPr>
          <w:rFonts w:ascii="Times New Roman" w:hAnsi="Times New Roman"/>
          <w:spacing w:val="-3"/>
        </w:rPr>
        <w:t xml:space="preserve"> </w:t>
      </w:r>
      <w:r w:rsidR="009A74D9" w:rsidRPr="00F153F1">
        <w:rPr>
          <w:rFonts w:ascii="Times New Roman" w:hAnsi="Times New Roman"/>
          <w:spacing w:val="-3"/>
        </w:rPr>
        <w:t>less principal forgiveness</w:t>
      </w:r>
      <w:r w:rsidR="0005771B">
        <w:rPr>
          <w:rFonts w:ascii="Times New Roman" w:hAnsi="Times New Roman"/>
          <w:spacing w:val="-3"/>
        </w:rPr>
        <w:t xml:space="preserve"> </w:t>
      </w:r>
      <w:r w:rsidR="0005771B">
        <w:rPr>
          <w:rFonts w:ascii="Times New Roman" w:hAnsi="Times New Roman"/>
        </w:rPr>
        <w:t>of up to 57.3</w:t>
      </w:r>
      <w:r w:rsidR="0005771B">
        <w:rPr>
          <w:rFonts w:ascii="Times New Roman" w:hAnsi="Times New Roman"/>
          <w:color w:val="000000"/>
          <w:szCs w:val="24"/>
        </w:rPr>
        <w:t>%</w:t>
      </w:r>
      <w:r w:rsidR="0005771B">
        <w:rPr>
          <w:rFonts w:ascii="Times New Roman" w:hAnsi="Times New Roman"/>
        </w:rPr>
        <w:t xml:space="preserve">, not to exceed </w:t>
      </w:r>
      <w:r w:rsidR="0005771B">
        <w:rPr>
          <w:rFonts w:ascii="Times New Roman" w:hAnsi="Times New Roman"/>
          <w:color w:val="000000"/>
          <w:szCs w:val="24"/>
        </w:rPr>
        <w:t>$804,000</w:t>
      </w:r>
      <w:r w:rsidR="00B271F6" w:rsidRPr="00F153F1">
        <w:rPr>
          <w:rFonts w:ascii="Times New Roman" w:hAnsi="Times New Roman"/>
          <w:spacing w:val="-3"/>
        </w:rPr>
        <w:t>,</w:t>
      </w:r>
      <w:r w:rsidR="009A74D9" w:rsidRPr="00F153F1">
        <w:rPr>
          <w:rFonts w:ascii="Times New Roman" w:hAnsi="Times New Roman"/>
          <w:spacing w:val="-3"/>
        </w:rPr>
        <w:t xml:space="preserve"> </w:t>
      </w:r>
      <w:r w:rsidRPr="00F153F1">
        <w:rPr>
          <w:rFonts w:ascii="Times New Roman" w:hAnsi="Times New Roman"/>
          <w:spacing w:val="-3"/>
        </w:rPr>
        <w:t xml:space="preserve">through the issuance of </w:t>
      </w:r>
      <w:r w:rsidR="009A74D9" w:rsidRPr="00F153F1">
        <w:rPr>
          <w:rFonts w:ascii="Times New Roman" w:hAnsi="Times New Roman"/>
          <w:spacing w:val="-3"/>
        </w:rPr>
        <w:t>General Obligation Bond</w:t>
      </w:r>
      <w:r w:rsidR="00F00EEA" w:rsidRPr="00F153F1">
        <w:rPr>
          <w:rFonts w:ascii="Times New Roman" w:hAnsi="Times New Roman"/>
          <w:spacing w:val="-3"/>
        </w:rPr>
        <w:t>s (</w:t>
      </w:r>
      <w:r w:rsidR="001B14A9">
        <w:rPr>
          <w:rFonts w:ascii="Times New Roman" w:hAnsi="Times New Roman"/>
          <w:spacing w:val="-3"/>
        </w:rPr>
        <w:t xml:space="preserve">collectively </w:t>
      </w:r>
      <w:r w:rsidR="00F00EEA" w:rsidRPr="00F153F1">
        <w:rPr>
          <w:rFonts w:ascii="Times New Roman" w:hAnsi="Times New Roman"/>
          <w:spacing w:val="-3"/>
        </w:rPr>
        <w:t>the "</w:t>
      </w:r>
      <w:r w:rsidR="009A74D9" w:rsidRPr="00F153F1">
        <w:rPr>
          <w:rFonts w:ascii="Times New Roman" w:hAnsi="Times New Roman"/>
          <w:spacing w:val="-3"/>
        </w:rPr>
        <w:t>General Obligation Bond</w:t>
      </w:r>
      <w:r w:rsidR="00F00EEA" w:rsidRPr="00F153F1">
        <w:rPr>
          <w:rFonts w:ascii="Times New Roman" w:hAnsi="Times New Roman"/>
          <w:spacing w:val="-3"/>
        </w:rPr>
        <w:t>")</w:t>
      </w:r>
      <w:r w:rsidR="00061406">
        <w:rPr>
          <w:rFonts w:ascii="Times New Roman" w:hAnsi="Times New Roman"/>
          <w:spacing w:val="-3"/>
        </w:rPr>
        <w:t xml:space="preserve"> in two series</w:t>
      </w:r>
      <w:r w:rsidR="00F00EEA" w:rsidRPr="00F153F1">
        <w:rPr>
          <w:rFonts w:ascii="Times New Roman" w:hAnsi="Times New Roman"/>
          <w:spacing w:val="-3"/>
        </w:rPr>
        <w:t xml:space="preserve">, and </w:t>
      </w:r>
      <w:r w:rsidR="00723ED0">
        <w:rPr>
          <w:rFonts w:ascii="Times New Roman" w:hAnsi="Times New Roman"/>
          <w:spacing w:val="-3"/>
        </w:rPr>
        <w:t xml:space="preserve">other funds secured by the City.  </w:t>
      </w:r>
      <w:r w:rsidR="00061406">
        <w:rPr>
          <w:rFonts w:ascii="Times New Roman" w:hAnsi="Times New Roman"/>
          <w:spacing w:val="-3"/>
        </w:rPr>
        <w:t xml:space="preserve">The City authorizes the issuance of </w:t>
      </w:r>
      <w:r w:rsidR="001C4D1B">
        <w:rPr>
          <w:rFonts w:ascii="Times New Roman" w:hAnsi="Times New Roman"/>
          <w:spacing w:val="-3"/>
        </w:rPr>
        <w:t xml:space="preserve">a bond in </w:t>
      </w:r>
      <w:r w:rsidR="00061406">
        <w:rPr>
          <w:rFonts w:ascii="Times New Roman" w:hAnsi="Times New Roman"/>
          <w:spacing w:val="-3"/>
        </w:rPr>
        <w:t xml:space="preserve">an amount not to exceed $896,955, less principal forgiveness of </w:t>
      </w:r>
      <w:r w:rsidR="004A3FD4">
        <w:rPr>
          <w:rFonts w:ascii="Times New Roman" w:hAnsi="Times New Roman"/>
          <w:spacing w:val="-3"/>
        </w:rPr>
        <w:t xml:space="preserve">up to 57.3% </w:t>
      </w:r>
      <w:r w:rsidR="00061406">
        <w:rPr>
          <w:rFonts w:ascii="Times New Roman" w:hAnsi="Times New Roman"/>
          <w:spacing w:val="-3"/>
        </w:rPr>
        <w:t xml:space="preserve">not to exceed $513,955, or $383,000 to be designated Series A.  The City authorizes the </w:t>
      </w:r>
      <w:r w:rsidR="001C4D1B">
        <w:rPr>
          <w:rFonts w:ascii="Times New Roman" w:hAnsi="Times New Roman"/>
          <w:spacing w:val="-3"/>
        </w:rPr>
        <w:t xml:space="preserve">issuance of a bond for the </w:t>
      </w:r>
      <w:r w:rsidR="00061406">
        <w:rPr>
          <w:rFonts w:ascii="Times New Roman" w:hAnsi="Times New Roman"/>
          <w:spacing w:val="-3"/>
        </w:rPr>
        <w:t>remainder as Series B</w:t>
      </w:r>
      <w:r w:rsidR="001C4D1B">
        <w:rPr>
          <w:rFonts w:ascii="Times New Roman" w:hAnsi="Times New Roman"/>
          <w:spacing w:val="-3"/>
        </w:rPr>
        <w:t>, to be issued</w:t>
      </w:r>
      <w:r w:rsidR="00061406">
        <w:rPr>
          <w:rFonts w:ascii="Times New Roman" w:hAnsi="Times New Roman"/>
          <w:spacing w:val="-3"/>
        </w:rPr>
        <w:t xml:space="preserve"> upon approval of the voters of the City.</w:t>
      </w:r>
    </w:p>
    <w:p w:rsidR="0088121B" w:rsidRPr="00F153F1" w:rsidRDefault="0088121B" w:rsidP="00F00EEA">
      <w:pPr>
        <w:tabs>
          <w:tab w:val="left" w:pos="-720"/>
        </w:tabs>
        <w:suppressAutoHyphens/>
        <w:ind w:left="720"/>
        <w:jc w:val="both"/>
        <w:rPr>
          <w:rFonts w:ascii="Times New Roman" w:hAnsi="Times New Roman"/>
          <w:spacing w:val="-3"/>
        </w:rPr>
      </w:pPr>
    </w:p>
    <w:p w:rsidR="0088121B" w:rsidRPr="00F153F1" w:rsidRDefault="0088121B">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t>Approval of Loan Agreement.</w:t>
      </w:r>
      <w:r w:rsidRPr="00F153F1">
        <w:rPr>
          <w:rFonts w:ascii="Times New Roman" w:hAnsi="Times New Roman"/>
          <w:spacing w:val="-3"/>
        </w:rPr>
        <w:t xml:space="preserve">  The execution and delivery of the </w:t>
      </w:r>
      <w:r w:rsidR="009A74D9" w:rsidRPr="00F153F1">
        <w:rPr>
          <w:rFonts w:ascii="Times New Roman" w:hAnsi="Times New Roman"/>
          <w:spacing w:val="-3"/>
        </w:rPr>
        <w:t xml:space="preserve">General </w:t>
      </w:r>
      <w:r w:rsidRPr="00F153F1">
        <w:rPr>
          <w:rFonts w:ascii="Times New Roman" w:hAnsi="Times New Roman"/>
          <w:spacing w:val="-3"/>
        </w:rPr>
        <w:t>Obligation Loan Agreement</w:t>
      </w:r>
      <w:r w:rsidR="001E1B91">
        <w:rPr>
          <w:rFonts w:ascii="Times New Roman" w:hAnsi="Times New Roman"/>
          <w:spacing w:val="-3"/>
        </w:rPr>
        <w:t>s</w:t>
      </w:r>
      <w:r w:rsidRPr="00F153F1">
        <w:rPr>
          <w:rFonts w:ascii="Times New Roman" w:hAnsi="Times New Roman"/>
          <w:spacing w:val="-3"/>
        </w:rPr>
        <w:t xml:space="preserve"> (the "Loan Agreement"), the form of which is attached hereto, between the City as Borrower and the District, is hereby in all respects authorized, approved and confirmed, and the </w:t>
      </w:r>
      <w:r w:rsidR="00ED43DE" w:rsidRPr="00F153F1">
        <w:rPr>
          <w:rFonts w:ascii="Times New Roman" w:hAnsi="Times New Roman"/>
          <w:spacing w:val="-3"/>
        </w:rPr>
        <w:t>President</w:t>
      </w:r>
      <w:r w:rsidRPr="00F153F1">
        <w:rPr>
          <w:rFonts w:ascii="Times New Roman" w:hAnsi="Times New Roman"/>
          <w:spacing w:val="-3"/>
        </w:rPr>
        <w:t xml:space="preserve"> and Finance Officer are hereby authorized and directed to execute and deliver the Loan Agreement in the form and content attached hereto, with such changes as the Attorney for the City deems appropriate and approves, for and on behalf of the City.  The </w:t>
      </w:r>
      <w:r w:rsidR="00ED43DE" w:rsidRPr="00F153F1">
        <w:rPr>
          <w:rFonts w:ascii="Times New Roman" w:hAnsi="Times New Roman"/>
          <w:spacing w:val="-3"/>
        </w:rPr>
        <w:t>President</w:t>
      </w:r>
      <w:r w:rsidRPr="00F153F1">
        <w:rPr>
          <w:rFonts w:ascii="Times New Roman" w:hAnsi="Times New Roman"/>
          <w:spacing w:val="-3"/>
        </w:rPr>
        <w:t xml:space="preserve"> and Finance Officer are hereby further authorized and directed to implement and perform the covenants and obligations of the City set forth in or required by the Loan Agreement.  The Loan Agreement herein referred to and made a part of this Resolution is on file in the office of the Finance Officer and is available for inspection by any interested party.</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rsidP="00F00EEA">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t xml:space="preserve">Approval of </w:t>
      </w:r>
      <w:r w:rsidR="009A74D9" w:rsidRPr="00F153F1">
        <w:rPr>
          <w:rFonts w:ascii="Times New Roman" w:hAnsi="Times New Roman"/>
          <w:spacing w:val="-3"/>
          <w:u w:val="single"/>
        </w:rPr>
        <w:t>General Obligation Bond</w:t>
      </w:r>
      <w:r w:rsidRPr="00F153F1">
        <w:rPr>
          <w:rFonts w:ascii="Times New Roman" w:hAnsi="Times New Roman"/>
          <w:spacing w:val="-3"/>
          <w:u w:val="single"/>
        </w:rPr>
        <w:t>.</w:t>
      </w:r>
      <w:r w:rsidRPr="00F153F1">
        <w:rPr>
          <w:rFonts w:ascii="Times New Roman" w:hAnsi="Times New Roman"/>
          <w:spacing w:val="-3"/>
        </w:rPr>
        <w:t xml:space="preserve">  The issuance of a </w:t>
      </w:r>
      <w:r w:rsidR="009A74D9" w:rsidRPr="00F153F1">
        <w:rPr>
          <w:rFonts w:ascii="Times New Roman" w:hAnsi="Times New Roman"/>
          <w:spacing w:val="-3"/>
        </w:rPr>
        <w:t>General Obligation Bond</w:t>
      </w:r>
      <w:r w:rsidRPr="00F153F1">
        <w:rPr>
          <w:rFonts w:ascii="Times New Roman" w:hAnsi="Times New Roman"/>
          <w:spacing w:val="-3"/>
        </w:rPr>
        <w:t xml:space="preserve"> </w:t>
      </w:r>
      <w:r w:rsidR="001B14A9">
        <w:rPr>
          <w:rFonts w:ascii="Times New Roman" w:hAnsi="Times New Roman"/>
          <w:spacing w:val="-3"/>
        </w:rPr>
        <w:t xml:space="preserve">in two series </w:t>
      </w:r>
      <w:r w:rsidRPr="00F153F1">
        <w:rPr>
          <w:rFonts w:ascii="Times New Roman" w:hAnsi="Times New Roman"/>
          <w:spacing w:val="-3"/>
        </w:rPr>
        <w:t>in a principal amount not to exceed $</w:t>
      </w:r>
      <w:r w:rsidR="0005771B">
        <w:rPr>
          <w:rFonts w:ascii="Times New Roman" w:hAnsi="Times New Roman"/>
          <w:spacing w:val="-3"/>
        </w:rPr>
        <w:t>1,404,000</w:t>
      </w:r>
      <w:r w:rsidR="00723ED0">
        <w:rPr>
          <w:rFonts w:ascii="Times New Roman" w:hAnsi="Times New Roman"/>
          <w:spacing w:val="-3"/>
        </w:rPr>
        <w:t xml:space="preserve"> less principal forgiveness of up to 57.3%, not to exceed $804,000,</w:t>
      </w:r>
      <w:r w:rsidRPr="00F153F1">
        <w:rPr>
          <w:rFonts w:ascii="Times New Roman" w:hAnsi="Times New Roman"/>
          <w:spacing w:val="-3"/>
        </w:rPr>
        <w:t xml:space="preserve"> as determined according to the Loan Agreement in the form and content set forth in Appendix B attached to the form of Loan Agreement shall be and the same is, in all respects, hereby authorized, approved, and confirmed and the </w:t>
      </w:r>
      <w:r w:rsidR="00ED43DE" w:rsidRPr="00F153F1">
        <w:rPr>
          <w:rFonts w:ascii="Times New Roman" w:hAnsi="Times New Roman"/>
          <w:spacing w:val="-3"/>
        </w:rPr>
        <w:t>President</w:t>
      </w:r>
      <w:r w:rsidRPr="00F153F1">
        <w:rPr>
          <w:rFonts w:ascii="Times New Roman" w:hAnsi="Times New Roman"/>
          <w:spacing w:val="-3"/>
        </w:rPr>
        <w:t xml:space="preserve">, Finance Officer, and other appropriate officials shall be and are hereby authorized and directed to execute and seal the </w:t>
      </w:r>
      <w:r w:rsidR="009A74D9" w:rsidRPr="00F153F1">
        <w:rPr>
          <w:rFonts w:ascii="Times New Roman" w:hAnsi="Times New Roman"/>
          <w:spacing w:val="-3"/>
        </w:rPr>
        <w:t>General Obligation Bond</w:t>
      </w:r>
      <w:r w:rsidRPr="00F153F1">
        <w:rPr>
          <w:rFonts w:ascii="Times New Roman" w:hAnsi="Times New Roman"/>
          <w:spacing w:val="-3"/>
        </w:rPr>
        <w:t xml:space="preserve"> and deliver the </w:t>
      </w:r>
      <w:r w:rsidR="009A74D9" w:rsidRPr="00F153F1">
        <w:rPr>
          <w:rFonts w:ascii="Times New Roman" w:hAnsi="Times New Roman"/>
          <w:spacing w:val="-3"/>
        </w:rPr>
        <w:t>General Obligation Bond</w:t>
      </w:r>
      <w:r w:rsidRPr="00F153F1">
        <w:rPr>
          <w:rFonts w:ascii="Times New Roman" w:hAnsi="Times New Roman"/>
          <w:spacing w:val="-3"/>
        </w:rPr>
        <w:t xml:space="preserve"> to the District, for and on behalf of the City, upon receipt of the purchase price, and to use the proceeds thereof in the manner set forth in the Loan Agreement.  The </w:t>
      </w:r>
      <w:r w:rsidR="00ED43DE" w:rsidRPr="00F153F1">
        <w:rPr>
          <w:rFonts w:ascii="Times New Roman" w:hAnsi="Times New Roman"/>
          <w:spacing w:val="-3"/>
        </w:rPr>
        <w:t>President</w:t>
      </w:r>
      <w:r w:rsidRPr="00F153F1">
        <w:rPr>
          <w:rFonts w:ascii="Times New Roman" w:hAnsi="Times New Roman"/>
          <w:spacing w:val="-3"/>
        </w:rPr>
        <w:t xml:space="preserve"> and Finance Officer are hereby authorized to approve the final terms of the </w:t>
      </w:r>
      <w:r w:rsidR="009A74D9" w:rsidRPr="00F153F1">
        <w:rPr>
          <w:rFonts w:ascii="Times New Roman" w:hAnsi="Times New Roman"/>
          <w:spacing w:val="-3"/>
        </w:rPr>
        <w:t>General Obligation Bond</w:t>
      </w:r>
      <w:r w:rsidRPr="00F153F1">
        <w:rPr>
          <w:rFonts w:ascii="Times New Roman" w:hAnsi="Times New Roman"/>
          <w:spacing w:val="-3"/>
        </w:rPr>
        <w:t xml:space="preserve"> and their execution and delivery thereof shall evidence that approval.  The </w:t>
      </w:r>
      <w:r w:rsidR="009A74D9" w:rsidRPr="00F153F1">
        <w:rPr>
          <w:rFonts w:ascii="Times New Roman" w:hAnsi="Times New Roman"/>
          <w:spacing w:val="-3"/>
        </w:rPr>
        <w:t>General Obligation Bond</w:t>
      </w:r>
      <w:r w:rsidRPr="00F153F1">
        <w:rPr>
          <w:rFonts w:ascii="Times New Roman" w:hAnsi="Times New Roman"/>
          <w:spacing w:val="-3"/>
        </w:rPr>
        <w:t xml:space="preserve"> shall be issued under the authority of SDCL Chapter </w:t>
      </w:r>
      <w:r w:rsidR="009A74D9" w:rsidRPr="00F153F1">
        <w:rPr>
          <w:rFonts w:ascii="Times New Roman" w:hAnsi="Times New Roman"/>
          <w:spacing w:val="-3"/>
        </w:rPr>
        <w:t>9-26</w:t>
      </w:r>
      <w:r w:rsidRPr="00F153F1">
        <w:rPr>
          <w:rFonts w:ascii="Times New Roman" w:hAnsi="Times New Roman"/>
          <w:spacing w:val="-3"/>
        </w:rPr>
        <w:t xml:space="preserve"> and SDCL Chapter 6-8B, and the provisions of the Act are hereby expressly incorporated herein.</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t>Paying Agent/Registrar.</w:t>
      </w:r>
      <w:r w:rsidRPr="00F153F1">
        <w:rPr>
          <w:rFonts w:ascii="Times New Roman" w:hAnsi="Times New Roman"/>
          <w:spacing w:val="-3"/>
        </w:rPr>
        <w:t xml:space="preserve">  The </w:t>
      </w:r>
      <w:r w:rsidR="009A74D9" w:rsidRPr="00F153F1">
        <w:rPr>
          <w:rFonts w:ascii="Times New Roman" w:hAnsi="Times New Roman"/>
          <w:spacing w:val="-3"/>
        </w:rPr>
        <w:t>General Obligation Bond</w:t>
      </w:r>
      <w:r w:rsidRPr="00F153F1">
        <w:rPr>
          <w:rFonts w:ascii="Times New Roman" w:hAnsi="Times New Roman"/>
          <w:spacing w:val="-3"/>
        </w:rPr>
        <w:t xml:space="preserve"> shall be payable at the office of The First National Bank in Sioux Falls, Sioux Falls, South Dakota, hereby designated as paying agent and registrar.</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numPr>
          <w:ilvl w:val="0"/>
          <w:numId w:val="9"/>
        </w:numPr>
        <w:tabs>
          <w:tab w:val="left" w:pos="-720"/>
        </w:tabs>
        <w:suppressAutoHyphens/>
        <w:jc w:val="both"/>
        <w:rPr>
          <w:rFonts w:ascii="Times New Roman" w:hAnsi="Times New Roman"/>
          <w:spacing w:val="-3"/>
        </w:rPr>
      </w:pPr>
      <w:r w:rsidRPr="00F153F1">
        <w:rPr>
          <w:rFonts w:ascii="Times New Roman" w:hAnsi="Times New Roman"/>
          <w:spacing w:val="-3"/>
          <w:u w:val="single"/>
        </w:rPr>
        <w:t>Bond Counsel.</w:t>
      </w:r>
      <w:r w:rsidRPr="00F153F1">
        <w:rPr>
          <w:rFonts w:ascii="Times New Roman" w:hAnsi="Times New Roman"/>
          <w:spacing w:val="-3"/>
        </w:rPr>
        <w:t xml:space="preserve">  </w:t>
      </w:r>
      <w:r w:rsidR="007253CD" w:rsidRPr="00F153F1">
        <w:rPr>
          <w:rFonts w:ascii="Times New Roman" w:hAnsi="Times New Roman"/>
          <w:spacing w:val="-3"/>
        </w:rPr>
        <w:t>Meierhenry Sargent LLP</w:t>
      </w:r>
      <w:r w:rsidRPr="00F153F1">
        <w:rPr>
          <w:rFonts w:ascii="Times New Roman" w:hAnsi="Times New Roman"/>
          <w:spacing w:val="-3"/>
        </w:rPr>
        <w:t xml:space="preserve"> </w:t>
      </w:r>
      <w:r w:rsidR="007253CD" w:rsidRPr="00F153F1">
        <w:rPr>
          <w:rFonts w:ascii="Times New Roman" w:hAnsi="Times New Roman"/>
          <w:spacing w:val="-3"/>
        </w:rPr>
        <w:t>is</w:t>
      </w:r>
      <w:r w:rsidRPr="00F153F1">
        <w:rPr>
          <w:rFonts w:ascii="Times New Roman" w:hAnsi="Times New Roman"/>
          <w:spacing w:val="-3"/>
        </w:rPr>
        <w:t xml:space="preserve"> hereby retained as Bond Counsel with respect to the </w:t>
      </w:r>
      <w:r w:rsidR="009A74D9" w:rsidRPr="00F153F1">
        <w:rPr>
          <w:rFonts w:ascii="Times New Roman" w:hAnsi="Times New Roman"/>
          <w:spacing w:val="-3"/>
        </w:rPr>
        <w:t>General Obligation Bond</w:t>
      </w:r>
      <w:r w:rsidRPr="00F153F1">
        <w:rPr>
          <w:rFonts w:ascii="Times New Roman" w:hAnsi="Times New Roman"/>
          <w:spacing w:val="-3"/>
        </w:rPr>
        <w:t>.</w:t>
      </w:r>
    </w:p>
    <w:p w:rsidR="0088121B" w:rsidRPr="00F153F1" w:rsidRDefault="0088121B">
      <w:pPr>
        <w:tabs>
          <w:tab w:val="left" w:pos="-720"/>
        </w:tabs>
        <w:suppressAutoHyphens/>
        <w:jc w:val="both"/>
        <w:rPr>
          <w:rFonts w:ascii="Times New Roman" w:hAnsi="Times New Roman"/>
          <w:spacing w:val="-3"/>
        </w:rPr>
      </w:pPr>
    </w:p>
    <w:p w:rsidR="0088121B" w:rsidRPr="00F153F1" w:rsidRDefault="009A74D9" w:rsidP="0007383E">
      <w:pPr>
        <w:numPr>
          <w:ilvl w:val="0"/>
          <w:numId w:val="9"/>
        </w:numPr>
        <w:tabs>
          <w:tab w:val="left" w:pos="-720"/>
          <w:tab w:val="left" w:pos="0"/>
        </w:tabs>
        <w:suppressAutoHyphens/>
        <w:jc w:val="both"/>
        <w:rPr>
          <w:rFonts w:ascii="Times New Roman" w:hAnsi="Times New Roman"/>
          <w:spacing w:val="-3"/>
        </w:rPr>
      </w:pPr>
      <w:r w:rsidRPr="00F153F1">
        <w:rPr>
          <w:rFonts w:ascii="Times New Roman" w:hAnsi="Times New Roman"/>
          <w:spacing w:val="-3"/>
          <w:u w:val="single"/>
        </w:rPr>
        <w:lastRenderedPageBreak/>
        <w:t xml:space="preserve"> </w:t>
      </w:r>
      <w:r w:rsidR="0088121B" w:rsidRPr="00F153F1">
        <w:rPr>
          <w:rFonts w:ascii="Times New Roman" w:hAnsi="Times New Roman"/>
          <w:spacing w:val="-3"/>
          <w:u w:val="single"/>
        </w:rPr>
        <w:t>Debt Service Fund</w:t>
      </w:r>
      <w:r w:rsidR="0088121B" w:rsidRPr="00F153F1">
        <w:rPr>
          <w:rFonts w:ascii="Times New Roman" w:hAnsi="Times New Roman"/>
          <w:spacing w:val="-3"/>
        </w:rPr>
        <w:t xml:space="preserve">.  </w:t>
      </w:r>
      <w:r w:rsidRPr="00F153F1">
        <w:rPr>
          <w:rFonts w:ascii="Times New Roman" w:hAnsi="Times New Roman"/>
          <w:spacing w:val="-3"/>
        </w:rPr>
        <w:t xml:space="preserve">The City does hereby create a debt service fund, a segregated asset account, into which all taxes levied for the payment of principal </w:t>
      </w:r>
      <w:r w:rsidR="00B271F6" w:rsidRPr="00F153F1">
        <w:rPr>
          <w:rFonts w:ascii="Times New Roman" w:hAnsi="Times New Roman"/>
          <w:spacing w:val="-3"/>
        </w:rPr>
        <w:t xml:space="preserve">, </w:t>
      </w:r>
      <w:r w:rsidRPr="00F153F1">
        <w:rPr>
          <w:rFonts w:ascii="Times New Roman" w:hAnsi="Times New Roman"/>
          <w:spacing w:val="-3"/>
        </w:rPr>
        <w:t xml:space="preserve">interest </w:t>
      </w:r>
      <w:r w:rsidR="00B271F6" w:rsidRPr="00F153F1">
        <w:rPr>
          <w:rFonts w:ascii="Times New Roman" w:hAnsi="Times New Roman"/>
          <w:spacing w:val="-3"/>
        </w:rPr>
        <w:t xml:space="preserve">and Administrative Surcharge </w:t>
      </w:r>
      <w:r w:rsidRPr="00F153F1">
        <w:rPr>
          <w:rFonts w:ascii="Times New Roman" w:hAnsi="Times New Roman"/>
          <w:spacing w:val="-3"/>
        </w:rPr>
        <w:t>on the Bonds shall be deposited and used solely for the pur</w:t>
      </w:r>
      <w:r w:rsidR="0007383E" w:rsidRPr="00F153F1">
        <w:rPr>
          <w:rFonts w:ascii="Times New Roman" w:hAnsi="Times New Roman"/>
          <w:spacing w:val="-3"/>
        </w:rPr>
        <w:t xml:space="preserve">pose of paying </w:t>
      </w:r>
      <w:r w:rsidR="00B271F6" w:rsidRPr="00F153F1">
        <w:rPr>
          <w:rFonts w:ascii="Times New Roman" w:hAnsi="Times New Roman"/>
          <w:spacing w:val="-3"/>
        </w:rPr>
        <w:t>the same</w:t>
      </w:r>
      <w:r w:rsidRPr="00F153F1">
        <w:rPr>
          <w:rFonts w:ascii="Times New Roman" w:hAnsi="Times New Roman"/>
          <w:spacing w:val="-3"/>
        </w:rPr>
        <w:t xml:space="preserve"> when due.  No moneys i</w:t>
      </w:r>
      <w:r w:rsidR="0007383E" w:rsidRPr="00F153F1">
        <w:rPr>
          <w:rFonts w:ascii="Times New Roman" w:hAnsi="Times New Roman"/>
          <w:spacing w:val="-3"/>
        </w:rPr>
        <w:t>n the debt service fund may be transferred to any other fund until the Bonds are either paid in full or legally defeased in accordance with law.</w:t>
      </w:r>
    </w:p>
    <w:p w:rsidR="0007383E" w:rsidRPr="00F153F1" w:rsidRDefault="0007383E" w:rsidP="0007383E">
      <w:pPr>
        <w:tabs>
          <w:tab w:val="left" w:pos="-720"/>
          <w:tab w:val="left" w:pos="0"/>
        </w:tabs>
        <w:suppressAutoHyphens/>
        <w:ind w:right="720"/>
        <w:jc w:val="both"/>
        <w:rPr>
          <w:rFonts w:ascii="Times New Roman" w:hAnsi="Times New Roman"/>
          <w:spacing w:val="-3"/>
        </w:rPr>
      </w:pPr>
    </w:p>
    <w:p w:rsidR="00F00EEA" w:rsidRPr="00F153F1" w:rsidRDefault="00F00EEA">
      <w:pPr>
        <w:numPr>
          <w:ilvl w:val="0"/>
          <w:numId w:val="8"/>
        </w:numPr>
        <w:tabs>
          <w:tab w:val="left" w:pos="-720"/>
        </w:tabs>
        <w:suppressAutoHyphens/>
        <w:jc w:val="both"/>
        <w:rPr>
          <w:rFonts w:ascii="Times New Roman" w:hAnsi="Times New Roman"/>
          <w:spacing w:val="-3"/>
        </w:rPr>
      </w:pPr>
      <w:r w:rsidRPr="00F153F1">
        <w:rPr>
          <w:rFonts w:ascii="Times New Roman" w:hAnsi="Times New Roman"/>
          <w:u w:val="single"/>
        </w:rPr>
        <w:t xml:space="preserve">Pledge of </w:t>
      </w:r>
      <w:r w:rsidR="001C4D1B">
        <w:rPr>
          <w:rFonts w:ascii="Times New Roman" w:hAnsi="Times New Roman"/>
          <w:u w:val="single"/>
        </w:rPr>
        <w:t>F</w:t>
      </w:r>
      <w:r w:rsidR="001C4D1B" w:rsidRPr="00F153F1">
        <w:rPr>
          <w:rFonts w:ascii="Times New Roman" w:hAnsi="Times New Roman"/>
          <w:u w:val="single"/>
        </w:rPr>
        <w:t xml:space="preserve">ull </w:t>
      </w:r>
      <w:r w:rsidR="001C4D1B">
        <w:rPr>
          <w:rFonts w:ascii="Times New Roman" w:hAnsi="Times New Roman"/>
          <w:u w:val="single"/>
        </w:rPr>
        <w:t>F</w:t>
      </w:r>
      <w:r w:rsidR="001C4D1B" w:rsidRPr="00F153F1">
        <w:rPr>
          <w:rFonts w:ascii="Times New Roman" w:hAnsi="Times New Roman"/>
          <w:u w:val="single"/>
        </w:rPr>
        <w:t xml:space="preserve">aith </w:t>
      </w:r>
      <w:r w:rsidRPr="00F153F1">
        <w:rPr>
          <w:rFonts w:ascii="Times New Roman" w:hAnsi="Times New Roman"/>
          <w:u w:val="single"/>
        </w:rPr>
        <w:t xml:space="preserve">and </w:t>
      </w:r>
      <w:r w:rsidR="001C4D1B">
        <w:rPr>
          <w:rFonts w:ascii="Times New Roman" w:hAnsi="Times New Roman"/>
          <w:u w:val="single"/>
        </w:rPr>
        <w:t>T</w:t>
      </w:r>
      <w:r w:rsidR="001C4D1B" w:rsidRPr="00F153F1">
        <w:rPr>
          <w:rFonts w:ascii="Times New Roman" w:hAnsi="Times New Roman"/>
          <w:u w:val="single"/>
        </w:rPr>
        <w:t xml:space="preserve">axing </w:t>
      </w:r>
      <w:r w:rsidR="001C4D1B">
        <w:rPr>
          <w:rFonts w:ascii="Times New Roman" w:hAnsi="Times New Roman"/>
          <w:u w:val="single"/>
        </w:rPr>
        <w:t>P</w:t>
      </w:r>
      <w:r w:rsidR="001C4D1B" w:rsidRPr="00F153F1">
        <w:rPr>
          <w:rFonts w:ascii="Times New Roman" w:hAnsi="Times New Roman"/>
          <w:u w:val="single"/>
        </w:rPr>
        <w:t>owers</w:t>
      </w:r>
      <w:r w:rsidRPr="00F153F1">
        <w:rPr>
          <w:rFonts w:ascii="Times New Roman" w:hAnsi="Times New Roman"/>
          <w:u w:val="single"/>
        </w:rPr>
        <w:t>.</w:t>
      </w:r>
      <w:r w:rsidRPr="00F153F1">
        <w:rPr>
          <w:rFonts w:ascii="Times New Roman" w:hAnsi="Times New Roman"/>
        </w:rPr>
        <w:t xml:space="preserve">  The City covenants and agrees with the holders of said </w:t>
      </w:r>
      <w:r w:rsidR="001E1B91">
        <w:rPr>
          <w:rFonts w:ascii="Times New Roman" w:hAnsi="Times New Roman"/>
        </w:rPr>
        <w:t xml:space="preserve">General Obligation </w:t>
      </w:r>
      <w:r w:rsidRPr="00F153F1">
        <w:rPr>
          <w:rFonts w:ascii="Times New Roman" w:hAnsi="Times New Roman"/>
        </w:rPr>
        <w:t xml:space="preserve">Bond that in each fiscal year in which any of the </w:t>
      </w:r>
      <w:r w:rsidR="001E1B91">
        <w:rPr>
          <w:rFonts w:ascii="Times New Roman" w:hAnsi="Times New Roman"/>
        </w:rPr>
        <w:t xml:space="preserve">General Obligation </w:t>
      </w:r>
      <w:r w:rsidRPr="00F153F1">
        <w:rPr>
          <w:rFonts w:ascii="Times New Roman" w:hAnsi="Times New Roman"/>
        </w:rPr>
        <w:t>Bond shall be outstanding there shall be levied</w:t>
      </w:r>
      <w:r w:rsidR="0007383E" w:rsidRPr="00F153F1">
        <w:rPr>
          <w:rFonts w:ascii="Times New Roman" w:hAnsi="Times New Roman"/>
        </w:rPr>
        <w:t>, spread</w:t>
      </w:r>
      <w:r w:rsidRPr="00F153F1">
        <w:rPr>
          <w:rFonts w:ascii="Times New Roman" w:hAnsi="Times New Roman"/>
        </w:rPr>
        <w:t xml:space="preserve"> and collected at the same time, and in the same manner as other ad valorem taxes in said City are levied and collected, ad valorem taxes upon all taxable property within the City sufficient to pay interest on and the principal of said </w:t>
      </w:r>
      <w:r w:rsidR="001E1B91">
        <w:rPr>
          <w:rFonts w:ascii="Times New Roman" w:hAnsi="Times New Roman"/>
        </w:rPr>
        <w:t>General Obligation Bond</w:t>
      </w:r>
      <w:r w:rsidR="001E1B91" w:rsidRPr="00F153F1">
        <w:rPr>
          <w:rFonts w:ascii="Times New Roman" w:hAnsi="Times New Roman"/>
        </w:rPr>
        <w:t xml:space="preserve"> </w:t>
      </w:r>
      <w:r w:rsidRPr="00F153F1">
        <w:rPr>
          <w:rFonts w:ascii="Times New Roman" w:hAnsi="Times New Roman"/>
        </w:rPr>
        <w:t xml:space="preserve">as they respectively become due and mature, and also an amount sufficient to pay the interest on and the principal of all other </w:t>
      </w:r>
      <w:r w:rsidR="001E1B91">
        <w:rPr>
          <w:rFonts w:ascii="Times New Roman" w:hAnsi="Times New Roman"/>
        </w:rPr>
        <w:t>General Obligation Bond</w:t>
      </w:r>
      <w:r w:rsidR="001E1B91" w:rsidRPr="00F153F1">
        <w:rPr>
          <w:rFonts w:ascii="Times New Roman" w:hAnsi="Times New Roman"/>
        </w:rPr>
        <w:t xml:space="preserve"> </w:t>
      </w:r>
      <w:r w:rsidRPr="00F153F1">
        <w:rPr>
          <w:rFonts w:ascii="Times New Roman" w:hAnsi="Times New Roman"/>
        </w:rPr>
        <w:t xml:space="preserve">of the City heretofore or hereafter issued as the same shall become due and mature.  The City does hereby levy, collectable in the ensuing years, </w:t>
      </w:r>
      <w:r w:rsidR="0030349F">
        <w:rPr>
          <w:rFonts w:ascii="Times New Roman" w:hAnsi="Times New Roman"/>
          <w:spacing w:val="-2"/>
        </w:rPr>
        <w:t xml:space="preserve">assuming a 10% delinquency rate on collection of taxes levied to pay amounts due hereunder, to pay (unless and to the extent the City furnishes funds from any other source), </w:t>
      </w:r>
      <w:r w:rsidR="0030349F">
        <w:rPr>
          <w:rFonts w:ascii="Times New Roman" w:hAnsi="Times New Roman"/>
        </w:rPr>
        <w:t>when due principal, interest, and administrative surcharge due on the General Obligation Bond</w:t>
      </w:r>
      <w:r w:rsidRPr="00F153F1">
        <w:rPr>
          <w:rFonts w:ascii="Times New Roman" w:hAnsi="Times New Roman"/>
        </w:rPr>
        <w:t xml:space="preserve">.  The proceeds of said levies are hereby appropriated to, and shall be held </w:t>
      </w:r>
      <w:r w:rsidR="0007383E" w:rsidRPr="00F153F1">
        <w:rPr>
          <w:rFonts w:ascii="Times New Roman" w:hAnsi="Times New Roman"/>
        </w:rPr>
        <w:t>debt service f</w:t>
      </w:r>
      <w:r w:rsidRPr="00F153F1">
        <w:rPr>
          <w:rFonts w:ascii="Times New Roman" w:hAnsi="Times New Roman"/>
        </w:rPr>
        <w:t xml:space="preserve">und and used for no purpose other than for payment of principal of and interest on said </w:t>
      </w:r>
      <w:r w:rsidR="001E1B91">
        <w:rPr>
          <w:rFonts w:ascii="Times New Roman" w:hAnsi="Times New Roman"/>
        </w:rPr>
        <w:t>General Obligation Bond</w:t>
      </w:r>
      <w:r w:rsidRPr="00F153F1">
        <w:rPr>
          <w:rFonts w:ascii="Times New Roman" w:hAnsi="Times New Roman"/>
        </w:rPr>
        <w:t>; provided that, if any payment of interest or principal falls due when moneys in said sinking fund are insufficient, the City shall request and the auditor shall spread additional levies sufficient for payment of principal and interest when due or the same shall be advanced from any funds of the City to said sinking fund as provided by South Dakota Law.</w:t>
      </w:r>
      <w:r w:rsidR="0030349F">
        <w:rPr>
          <w:rFonts w:ascii="Times New Roman" w:hAnsi="Times New Roman"/>
        </w:rPr>
        <w:t xml:space="preserve">  </w:t>
      </w:r>
    </w:p>
    <w:p w:rsidR="0088121B" w:rsidRPr="00F153F1" w:rsidRDefault="0088121B">
      <w:pPr>
        <w:tabs>
          <w:tab w:val="left" w:pos="-720"/>
        </w:tabs>
        <w:suppressAutoHyphens/>
        <w:ind w:left="720" w:right="720" w:hanging="720"/>
        <w:jc w:val="both"/>
        <w:rPr>
          <w:rFonts w:ascii="Times New Roman" w:hAnsi="Times New Roman"/>
          <w:strike/>
          <w:spacing w:val="-3"/>
        </w:rPr>
      </w:pPr>
    </w:p>
    <w:p w:rsidR="0088121B" w:rsidRPr="00F153F1" w:rsidRDefault="0088121B">
      <w:pPr>
        <w:numPr>
          <w:ilvl w:val="0"/>
          <w:numId w:val="8"/>
        </w:numPr>
        <w:tabs>
          <w:tab w:val="left" w:pos="-720"/>
        </w:tabs>
        <w:suppressAutoHyphens/>
        <w:jc w:val="both"/>
        <w:rPr>
          <w:rFonts w:ascii="Times New Roman" w:hAnsi="Times New Roman"/>
          <w:spacing w:val="-3"/>
        </w:rPr>
      </w:pPr>
      <w:r w:rsidRPr="00F153F1">
        <w:rPr>
          <w:rFonts w:ascii="Times New Roman" w:hAnsi="Times New Roman"/>
          <w:spacing w:val="-3"/>
          <w:u w:val="single"/>
        </w:rPr>
        <w:t>Additional Bonds.</w:t>
      </w:r>
      <w:r w:rsidRPr="00F153F1">
        <w:rPr>
          <w:rFonts w:ascii="Times New Roman" w:hAnsi="Times New Roman"/>
          <w:spacing w:val="-3"/>
        </w:rPr>
        <w:t xml:space="preserve">  The City shall have the right to issue additional bonds secured </w:t>
      </w:r>
      <w:r w:rsidR="00B271F6" w:rsidRPr="00F153F1">
        <w:rPr>
          <w:rFonts w:ascii="Times New Roman" w:hAnsi="Times New Roman"/>
          <w:spacing w:val="-3"/>
        </w:rPr>
        <w:t>taxes subject to the limitations of law and the constitution.</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numPr>
          <w:ilvl w:val="0"/>
          <w:numId w:val="8"/>
        </w:numPr>
        <w:spacing w:after="120"/>
        <w:rPr>
          <w:rFonts w:ascii="Times New Roman" w:hAnsi="Times New Roman"/>
        </w:rPr>
      </w:pPr>
      <w:r w:rsidRPr="00F153F1">
        <w:rPr>
          <w:rFonts w:ascii="Times New Roman" w:hAnsi="Times New Roman"/>
          <w:u w:val="single"/>
        </w:rPr>
        <w:t>Tax Matters</w:t>
      </w:r>
      <w:r w:rsidRPr="00F153F1">
        <w:rPr>
          <w:rFonts w:ascii="Times New Roman" w:hAnsi="Times New Roman"/>
        </w:rPr>
        <w:t>.</w:t>
      </w:r>
    </w:p>
    <w:p w:rsidR="0088121B" w:rsidRPr="00F153F1" w:rsidRDefault="0088121B">
      <w:pPr>
        <w:numPr>
          <w:ilvl w:val="1"/>
          <w:numId w:val="8"/>
        </w:numPr>
        <w:spacing w:after="120"/>
        <w:jc w:val="both"/>
        <w:rPr>
          <w:rFonts w:ascii="Times New Roman" w:hAnsi="Times New Roman"/>
        </w:rPr>
      </w:pPr>
      <w:r w:rsidRPr="00F153F1">
        <w:rPr>
          <w:rFonts w:ascii="Times New Roman" w:hAnsi="Times New Roman"/>
          <w:u w:val="single"/>
        </w:rPr>
        <w:t>General Covenant</w:t>
      </w:r>
      <w:r w:rsidRPr="00F153F1">
        <w:rPr>
          <w:rFonts w:ascii="Times New Roman" w:hAnsi="Times New Roman"/>
        </w:rPr>
        <w:t xml:space="preserve">.  The City covenants and agrees with the registered owners from time to time of the </w:t>
      </w:r>
      <w:r w:rsidR="009A74D9" w:rsidRPr="00F153F1">
        <w:rPr>
          <w:rFonts w:ascii="Times New Roman" w:hAnsi="Times New Roman"/>
        </w:rPr>
        <w:t>General Obligation Bond</w:t>
      </w:r>
      <w:r w:rsidRPr="00F153F1">
        <w:rPr>
          <w:rFonts w:ascii="Times New Roman" w:hAnsi="Times New Roman"/>
        </w:rPr>
        <w:t xml:space="preserve"> that it will not take or permit to be taken by any of its officers, employees or agents any action which would cause the interest on the </w:t>
      </w:r>
      <w:r w:rsidR="009A74D9" w:rsidRPr="00F153F1">
        <w:rPr>
          <w:rFonts w:ascii="Times New Roman" w:hAnsi="Times New Roman"/>
        </w:rPr>
        <w:t>General Obligation Bond</w:t>
      </w:r>
      <w:r w:rsidRPr="00F153F1">
        <w:rPr>
          <w:rFonts w:ascii="Times New Roman" w:hAnsi="Times New Roman"/>
        </w:rPr>
        <w:t xml:space="preserve"> to become includable in gross income for federal income tax purposes under the Code and applicable Treasury Regulations (the "Regulations"), and covenants to take any and all actions within its powers to ensure that the basic interest on the </w:t>
      </w:r>
      <w:r w:rsidR="009A74D9" w:rsidRPr="00F153F1">
        <w:rPr>
          <w:rFonts w:ascii="Times New Roman" w:hAnsi="Times New Roman"/>
        </w:rPr>
        <w:t>General Obligation Bond</w:t>
      </w:r>
      <w:r w:rsidRPr="00F153F1">
        <w:rPr>
          <w:rFonts w:ascii="Times New Roman" w:hAnsi="Times New Roman"/>
        </w:rPr>
        <w:t xml:space="preserve"> will not become includable in gross income for federal income tax purposes under the Code and the Regulations.</w:t>
      </w:r>
    </w:p>
    <w:p w:rsidR="0088121B" w:rsidRPr="00F153F1" w:rsidRDefault="0088121B">
      <w:pPr>
        <w:numPr>
          <w:ilvl w:val="1"/>
          <w:numId w:val="8"/>
        </w:numPr>
        <w:spacing w:after="120"/>
        <w:jc w:val="both"/>
        <w:rPr>
          <w:rFonts w:ascii="Times New Roman" w:hAnsi="Times New Roman"/>
        </w:rPr>
      </w:pPr>
      <w:r w:rsidRPr="00F153F1">
        <w:rPr>
          <w:rFonts w:ascii="Times New Roman" w:hAnsi="Times New Roman"/>
          <w:u w:val="single"/>
        </w:rPr>
        <w:t>Certification</w:t>
      </w:r>
      <w:r w:rsidRPr="00F153F1">
        <w:rPr>
          <w:rFonts w:ascii="Times New Roman" w:hAnsi="Times New Roman"/>
        </w:rPr>
        <w:t xml:space="preserve">.  The </w:t>
      </w:r>
      <w:r w:rsidR="00ED43DE" w:rsidRPr="00F153F1">
        <w:rPr>
          <w:rFonts w:ascii="Times New Roman" w:hAnsi="Times New Roman"/>
        </w:rPr>
        <w:t>President</w:t>
      </w:r>
      <w:r w:rsidRPr="00F153F1">
        <w:rPr>
          <w:rFonts w:ascii="Times New Roman" w:hAnsi="Times New Roman"/>
        </w:rPr>
        <w:t xml:space="preserve"> and the Finance Officer, being the officers of the City charged with the responsibility for issuing the </w:t>
      </w:r>
      <w:r w:rsidR="009A74D9" w:rsidRPr="00F153F1">
        <w:rPr>
          <w:rFonts w:ascii="Times New Roman" w:hAnsi="Times New Roman"/>
        </w:rPr>
        <w:t>General Obligation Bond</w:t>
      </w:r>
      <w:r w:rsidRPr="00F153F1">
        <w:rPr>
          <w:rFonts w:ascii="Times New Roman" w:hAnsi="Times New Roman"/>
        </w:rPr>
        <w:t xml:space="preserve"> </w:t>
      </w:r>
      <w:r w:rsidRPr="00F153F1">
        <w:rPr>
          <w:rFonts w:ascii="Times New Roman" w:hAnsi="Times New Roman"/>
        </w:rPr>
        <w:lastRenderedPageBreak/>
        <w:t xml:space="preserve">pursuant to this Resolution are hereby authorized and directed to execute and deliver to the District a certificate in accordance with the provisions of Section 148 of the Code, and Section 1.148-2(b) of the Regulations, stating that on the basis of facts, estimates and circumstances in existence on the date of issue and delivery of the </w:t>
      </w:r>
      <w:r w:rsidR="009A74D9" w:rsidRPr="00F153F1">
        <w:rPr>
          <w:rFonts w:ascii="Times New Roman" w:hAnsi="Times New Roman"/>
        </w:rPr>
        <w:t>General Obligation Bond</w:t>
      </w:r>
      <w:r w:rsidRPr="00F153F1">
        <w:rPr>
          <w:rFonts w:ascii="Times New Roman" w:hAnsi="Times New Roman"/>
        </w:rPr>
        <w:t xml:space="preserve">, it is reasonably expected that the proceeds of the </w:t>
      </w:r>
      <w:r w:rsidR="009A74D9" w:rsidRPr="00F153F1">
        <w:rPr>
          <w:rFonts w:ascii="Times New Roman" w:hAnsi="Times New Roman"/>
        </w:rPr>
        <w:t>General Obligation Bond</w:t>
      </w:r>
      <w:r w:rsidRPr="00F153F1">
        <w:rPr>
          <w:rFonts w:ascii="Times New Roman" w:hAnsi="Times New Roman"/>
        </w:rPr>
        <w:t xml:space="preserve">  will be used in a manner that would not cause the </w:t>
      </w:r>
      <w:r w:rsidR="009A74D9" w:rsidRPr="00F153F1">
        <w:rPr>
          <w:rFonts w:ascii="Times New Roman" w:hAnsi="Times New Roman"/>
        </w:rPr>
        <w:t>General Obligation Bond</w:t>
      </w:r>
      <w:r w:rsidRPr="00F153F1">
        <w:rPr>
          <w:rFonts w:ascii="Times New Roman" w:hAnsi="Times New Roman"/>
        </w:rPr>
        <w:t xml:space="preserve">  to be "arbitrage bonds" within the meaning of Section 148 of the Code and the Regulations.</w:t>
      </w:r>
    </w:p>
    <w:p w:rsidR="0088121B" w:rsidRPr="00F153F1" w:rsidRDefault="0088121B">
      <w:pPr>
        <w:numPr>
          <w:ilvl w:val="1"/>
          <w:numId w:val="8"/>
        </w:numPr>
        <w:spacing w:after="120"/>
        <w:jc w:val="both"/>
        <w:rPr>
          <w:rFonts w:ascii="Times New Roman" w:hAnsi="Times New Roman"/>
        </w:rPr>
      </w:pPr>
      <w:r w:rsidRPr="00F153F1">
        <w:rPr>
          <w:rFonts w:ascii="Times New Roman" w:hAnsi="Times New Roman"/>
          <w:u w:val="single"/>
        </w:rPr>
        <w:t>Information Reporting</w:t>
      </w:r>
      <w:r w:rsidRPr="00F153F1">
        <w:rPr>
          <w:rFonts w:ascii="Times New Roman" w:hAnsi="Times New Roman"/>
        </w:rPr>
        <w:t xml:space="preserve">.  The City shall file with the Secretary of the Treasury a statement concerning the </w:t>
      </w:r>
      <w:r w:rsidR="009A74D9" w:rsidRPr="00F153F1">
        <w:rPr>
          <w:rFonts w:ascii="Times New Roman" w:hAnsi="Times New Roman"/>
        </w:rPr>
        <w:t>General Obligation Bond</w:t>
      </w:r>
      <w:r w:rsidRPr="00F153F1">
        <w:rPr>
          <w:rFonts w:ascii="Times New Roman" w:hAnsi="Times New Roman"/>
        </w:rPr>
        <w:t xml:space="preserve"> containing the information required by Section 149(e) of the Code.</w:t>
      </w:r>
    </w:p>
    <w:p w:rsidR="0088121B" w:rsidRPr="00F153F1" w:rsidRDefault="0088121B">
      <w:pPr>
        <w:numPr>
          <w:ilvl w:val="1"/>
          <w:numId w:val="8"/>
        </w:numPr>
        <w:spacing w:after="120"/>
        <w:jc w:val="both"/>
        <w:rPr>
          <w:rFonts w:ascii="Times New Roman" w:hAnsi="Times New Roman"/>
        </w:rPr>
      </w:pPr>
      <w:r w:rsidRPr="00F153F1">
        <w:rPr>
          <w:rFonts w:ascii="Times New Roman" w:hAnsi="Times New Roman"/>
          <w:u w:val="single"/>
        </w:rPr>
        <w:t>Qualified Tax-Exempt Obligations</w:t>
      </w:r>
      <w:r w:rsidRPr="00F153F1">
        <w:rPr>
          <w:rFonts w:ascii="Times New Roman" w:hAnsi="Times New Roman"/>
        </w:rPr>
        <w:t xml:space="preserve">.  Pursuant to Section 265(b)(3)(B)(ii) of the Code, the City hereby designates the </w:t>
      </w:r>
      <w:r w:rsidR="009A74D9" w:rsidRPr="00F153F1">
        <w:rPr>
          <w:rFonts w:ascii="Times New Roman" w:hAnsi="Times New Roman"/>
        </w:rPr>
        <w:t>General Obligation Bond</w:t>
      </w:r>
      <w:r w:rsidRPr="00F153F1">
        <w:rPr>
          <w:rFonts w:ascii="Times New Roman" w:hAnsi="Times New Roman"/>
        </w:rPr>
        <w:t xml:space="preserve"> as "qualified tax-exempt obligations" for purposes of Section 265(b)(3) of the Code.  The City hereby represents that it does not anticipate that obligations bearing interest not includable in gross income for purposes of federal income taxation under Section 103 of the Code (including refunding obligations as provided in Section 265 (b) (3) of the Code and including "qualified 501 (c) (3) </w:t>
      </w:r>
      <w:r w:rsidR="003C7600" w:rsidRPr="00F153F1">
        <w:rPr>
          <w:rFonts w:ascii="Times New Roman" w:hAnsi="Times New Roman"/>
        </w:rPr>
        <w:t>b</w:t>
      </w:r>
      <w:r w:rsidRPr="00F153F1">
        <w:rPr>
          <w:rFonts w:ascii="Times New Roman" w:hAnsi="Times New Roman"/>
        </w:rPr>
        <w:t xml:space="preserve">onds" but excluding other "private activity bonds," as defined in Sections 141(a) and 145(a) of the Code) will be issued by or on behalf of the City and all "subordinate entities" of the City in </w:t>
      </w:r>
      <w:r w:rsidR="007253CD" w:rsidRPr="00F153F1">
        <w:rPr>
          <w:rFonts w:ascii="Times New Roman" w:hAnsi="Times New Roman"/>
        </w:rPr>
        <w:t>2012</w:t>
      </w:r>
      <w:r w:rsidRPr="00F153F1">
        <w:rPr>
          <w:rFonts w:ascii="Times New Roman" w:hAnsi="Times New Roman"/>
        </w:rPr>
        <w:t xml:space="preserve"> in an amount greater than $</w:t>
      </w:r>
      <w:r w:rsidR="007253CD" w:rsidRPr="00F153F1">
        <w:rPr>
          <w:rFonts w:ascii="Times New Roman" w:hAnsi="Times New Roman"/>
        </w:rPr>
        <w:t>5</w:t>
      </w:r>
      <w:r w:rsidRPr="00F153F1">
        <w:rPr>
          <w:rFonts w:ascii="Times New Roman" w:hAnsi="Times New Roman"/>
        </w:rPr>
        <w:t>,000,000.</w:t>
      </w:r>
    </w:p>
    <w:p w:rsidR="0088121B" w:rsidRPr="00F153F1" w:rsidRDefault="0088121B">
      <w:pPr>
        <w:numPr>
          <w:ilvl w:val="0"/>
          <w:numId w:val="8"/>
        </w:numPr>
        <w:tabs>
          <w:tab w:val="left" w:pos="-720"/>
        </w:tabs>
        <w:suppressAutoHyphens/>
        <w:jc w:val="both"/>
        <w:rPr>
          <w:rFonts w:ascii="Times New Roman" w:hAnsi="Times New Roman"/>
          <w:spacing w:val="-3"/>
        </w:rPr>
      </w:pPr>
      <w:r w:rsidRPr="00F153F1">
        <w:rPr>
          <w:rFonts w:ascii="Times New Roman" w:hAnsi="Times New Roman"/>
          <w:spacing w:val="-3"/>
          <w:u w:val="single"/>
        </w:rPr>
        <w:t>General Covenants.</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numPr>
          <w:ilvl w:val="1"/>
          <w:numId w:val="8"/>
        </w:numPr>
        <w:tabs>
          <w:tab w:val="left" w:pos="-720"/>
        </w:tabs>
        <w:suppressAutoHyphens/>
        <w:ind w:right="720"/>
        <w:jc w:val="both"/>
        <w:rPr>
          <w:rFonts w:ascii="Times New Roman" w:hAnsi="Times New Roman"/>
          <w:spacing w:val="-3"/>
        </w:rPr>
      </w:pPr>
      <w:r w:rsidRPr="00F153F1">
        <w:rPr>
          <w:rFonts w:ascii="Times New Roman" w:hAnsi="Times New Roman"/>
          <w:spacing w:val="-3"/>
        </w:rPr>
        <w:t xml:space="preserve">The City hereby covenants and agrees with the District and other owners of the </w:t>
      </w:r>
      <w:r w:rsidR="009A74D9" w:rsidRPr="00F153F1">
        <w:rPr>
          <w:rFonts w:ascii="Times New Roman" w:hAnsi="Times New Roman"/>
          <w:spacing w:val="-3"/>
        </w:rPr>
        <w:t>General Obligation Bond</w:t>
      </w:r>
      <w:r w:rsidRPr="00F153F1">
        <w:rPr>
          <w:rFonts w:ascii="Times New Roman" w:hAnsi="Times New Roman"/>
          <w:spacing w:val="-3"/>
        </w:rPr>
        <w:t xml:space="preserve"> that it will punctually perform all duties with reference to the Project, the System and the </w:t>
      </w:r>
      <w:r w:rsidR="009A74D9" w:rsidRPr="00F153F1">
        <w:rPr>
          <w:rFonts w:ascii="Times New Roman" w:hAnsi="Times New Roman"/>
          <w:spacing w:val="-3"/>
        </w:rPr>
        <w:t>General Obligation Bond</w:t>
      </w:r>
      <w:r w:rsidRPr="00F153F1">
        <w:rPr>
          <w:rFonts w:ascii="Times New Roman" w:hAnsi="Times New Roman"/>
          <w:spacing w:val="-3"/>
        </w:rPr>
        <w:t xml:space="preserve"> required by the constitution and laws of the State of </w:t>
      </w:r>
      <w:smartTag w:uri="urn:schemas-microsoft-com:office:smarttags" w:element="State">
        <w:smartTag w:uri="urn:schemas-microsoft-com:office:smarttags" w:element="place">
          <w:r w:rsidRPr="00F153F1">
            <w:rPr>
              <w:rFonts w:ascii="Times New Roman" w:hAnsi="Times New Roman"/>
              <w:spacing w:val="-3"/>
            </w:rPr>
            <w:t>South Dakota</w:t>
          </w:r>
        </w:smartTag>
      </w:smartTag>
      <w:r w:rsidRPr="00F153F1">
        <w:rPr>
          <w:rFonts w:ascii="Times New Roman" w:hAnsi="Times New Roman"/>
          <w:spacing w:val="-3"/>
        </w:rPr>
        <w:t xml:space="preserve"> and by this Resolution.  </w:t>
      </w:r>
    </w:p>
    <w:p w:rsidR="0088121B" w:rsidRPr="00F153F1" w:rsidRDefault="0088121B">
      <w:pPr>
        <w:tabs>
          <w:tab w:val="left" w:pos="-720"/>
        </w:tabs>
        <w:suppressAutoHyphens/>
        <w:ind w:right="720"/>
        <w:jc w:val="both"/>
        <w:rPr>
          <w:rFonts w:ascii="Times New Roman" w:hAnsi="Times New Roman"/>
          <w:spacing w:val="-3"/>
        </w:rPr>
      </w:pPr>
    </w:p>
    <w:p w:rsidR="0088121B" w:rsidRPr="00F153F1" w:rsidRDefault="0088121B">
      <w:pPr>
        <w:numPr>
          <w:ilvl w:val="1"/>
          <w:numId w:val="8"/>
        </w:numPr>
        <w:tabs>
          <w:tab w:val="left" w:pos="-720"/>
        </w:tabs>
        <w:suppressAutoHyphens/>
        <w:ind w:right="720"/>
        <w:jc w:val="both"/>
        <w:rPr>
          <w:rFonts w:ascii="Times New Roman" w:hAnsi="Times New Roman"/>
          <w:spacing w:val="-3"/>
        </w:rPr>
      </w:pPr>
      <w:r w:rsidRPr="00F153F1">
        <w:rPr>
          <w:rFonts w:ascii="Times New Roman" w:hAnsi="Times New Roman"/>
          <w:spacing w:val="-3"/>
        </w:rPr>
        <w:t>The City agrees and covenants that it will promptly construct the improvements included in the Project.</w:t>
      </w:r>
    </w:p>
    <w:p w:rsidR="0088121B" w:rsidRPr="00F153F1" w:rsidRDefault="0088121B">
      <w:pPr>
        <w:tabs>
          <w:tab w:val="left" w:pos="-720"/>
        </w:tabs>
        <w:suppressAutoHyphens/>
        <w:ind w:right="720"/>
        <w:jc w:val="both"/>
        <w:rPr>
          <w:rFonts w:ascii="Times New Roman" w:hAnsi="Times New Roman"/>
          <w:spacing w:val="-3"/>
        </w:rPr>
      </w:pPr>
    </w:p>
    <w:p w:rsidR="0088121B" w:rsidRPr="00F153F1" w:rsidRDefault="0088121B" w:rsidP="00214058">
      <w:pPr>
        <w:numPr>
          <w:ilvl w:val="1"/>
          <w:numId w:val="8"/>
        </w:numPr>
        <w:tabs>
          <w:tab w:val="left" w:pos="-720"/>
        </w:tabs>
        <w:suppressAutoHyphens/>
        <w:ind w:right="720"/>
        <w:jc w:val="both"/>
        <w:rPr>
          <w:rFonts w:ascii="Times New Roman" w:hAnsi="Times New Roman"/>
          <w:spacing w:val="-3"/>
        </w:rPr>
      </w:pPr>
      <w:r w:rsidRPr="00F153F1">
        <w:rPr>
          <w:rFonts w:ascii="Times New Roman" w:hAnsi="Times New Roman"/>
          <w:spacing w:val="-3"/>
        </w:rPr>
        <w:t xml:space="preserve">The City covenants and agrees with the District and other owners of the </w:t>
      </w:r>
      <w:r w:rsidR="009A74D9" w:rsidRPr="00F153F1">
        <w:rPr>
          <w:rFonts w:ascii="Times New Roman" w:hAnsi="Times New Roman"/>
          <w:spacing w:val="-3"/>
        </w:rPr>
        <w:t>General Obligation Bond</w:t>
      </w:r>
      <w:r w:rsidRPr="00F153F1">
        <w:rPr>
          <w:rFonts w:ascii="Times New Roman" w:hAnsi="Times New Roman"/>
          <w:spacing w:val="-3"/>
        </w:rPr>
        <w:t xml:space="preserve"> that it will maintain the System in good condition and operate the same in an efficient manner and at a reasonable cost, so long as any portion of the </w:t>
      </w:r>
      <w:r w:rsidR="009A74D9" w:rsidRPr="00F153F1">
        <w:rPr>
          <w:rFonts w:ascii="Times New Roman" w:hAnsi="Times New Roman"/>
          <w:spacing w:val="-3"/>
        </w:rPr>
        <w:t>General Obligation Bond</w:t>
      </w:r>
      <w:r w:rsidRPr="00F153F1">
        <w:rPr>
          <w:rFonts w:ascii="Times New Roman" w:hAnsi="Times New Roman"/>
          <w:spacing w:val="-3"/>
        </w:rPr>
        <w:t xml:space="preserve"> remains outstanding; that it will maintain insurance on the System for the benefit of the holders of the </w:t>
      </w:r>
      <w:r w:rsidR="009A74D9" w:rsidRPr="00F153F1">
        <w:rPr>
          <w:rFonts w:ascii="Times New Roman" w:hAnsi="Times New Roman"/>
          <w:spacing w:val="-3"/>
        </w:rPr>
        <w:t>General Obligation Bond</w:t>
      </w:r>
      <w:r w:rsidRPr="00F153F1">
        <w:rPr>
          <w:rFonts w:ascii="Times New Roman" w:hAnsi="Times New Roman"/>
          <w:spacing w:val="-3"/>
        </w:rPr>
        <w:t xml:space="preserve"> in an amount which usually would be carried by private companies in a similar type of business; that it will prepare, keep and file records, statements and accounts as provided for in this Resolution and the Loan Agreement.  </w:t>
      </w:r>
    </w:p>
    <w:p w:rsidR="00214058" w:rsidRPr="00F153F1" w:rsidRDefault="00214058" w:rsidP="00214058">
      <w:pPr>
        <w:tabs>
          <w:tab w:val="left" w:pos="-720"/>
        </w:tabs>
        <w:suppressAutoHyphens/>
        <w:ind w:right="720"/>
        <w:jc w:val="both"/>
        <w:rPr>
          <w:rFonts w:ascii="Times New Roman" w:hAnsi="Times New Roman"/>
          <w:spacing w:val="-3"/>
        </w:rPr>
      </w:pPr>
    </w:p>
    <w:p w:rsidR="0088121B" w:rsidRPr="00F153F1" w:rsidRDefault="0088121B">
      <w:pPr>
        <w:numPr>
          <w:ilvl w:val="1"/>
          <w:numId w:val="8"/>
        </w:numPr>
        <w:tabs>
          <w:tab w:val="left" w:pos="-720"/>
        </w:tabs>
        <w:suppressAutoHyphens/>
        <w:ind w:right="720"/>
        <w:jc w:val="both"/>
        <w:rPr>
          <w:rFonts w:ascii="Times New Roman" w:hAnsi="Times New Roman"/>
          <w:spacing w:val="-3"/>
        </w:rPr>
      </w:pPr>
      <w:r w:rsidRPr="00F153F1">
        <w:rPr>
          <w:rFonts w:ascii="Times New Roman" w:hAnsi="Times New Roman"/>
          <w:spacing w:val="-3"/>
        </w:rPr>
        <w:lastRenderedPageBreak/>
        <w:t>The Finance Officer shall cause all moneys pertaining to the Funds and Accounts to be deposited as received with one or more banks which are duly qualified public depositories under the provisions of SDCL Ch. 4-6A, in a deposit account or accounts, which shall be maintained separate and apart from all other accounts of the City, so long as any of the Bonds and the interest thereon shall remain unpaid.  Any of such moneys not necessary for immediate use may be deposited with such depository banks in savings or time deposits.  No money shall at any time be withdrawn from such deposit accounts except for the purposes of the Funds and Accounts as authorized in this Resolution; except that moneys from time to time on hand in the Funds and Accounts may at any time, in the discretion of the City’s governing body, be invested in securities permitted by the provisions of SDCL 4-5-6; provided, however, that the Depreciation Fund may be invested in such securities maturing not later than ten years from the date of the investment.  Income received from the deposit or investment of moneys shall be credited to the Fund or Account from whose moneys the deposit was made or the investment was purchased, and handled and accounted for in the same manner as other moneys therein.</w:t>
      </w:r>
    </w:p>
    <w:p w:rsidR="0088121B" w:rsidRPr="00F153F1" w:rsidRDefault="0088121B">
      <w:pPr>
        <w:tabs>
          <w:tab w:val="left" w:pos="-720"/>
        </w:tabs>
        <w:suppressAutoHyphens/>
        <w:ind w:right="720"/>
        <w:jc w:val="both"/>
        <w:rPr>
          <w:rFonts w:ascii="Times New Roman" w:hAnsi="Times New Roman"/>
          <w:spacing w:val="-3"/>
        </w:rPr>
      </w:pPr>
    </w:p>
    <w:p w:rsidR="0088121B" w:rsidRPr="00F153F1" w:rsidRDefault="0088121B">
      <w:pPr>
        <w:numPr>
          <w:ilvl w:val="0"/>
          <w:numId w:val="13"/>
        </w:numPr>
        <w:tabs>
          <w:tab w:val="left" w:pos="-720"/>
        </w:tabs>
        <w:suppressAutoHyphens/>
        <w:ind w:hanging="360"/>
        <w:jc w:val="both"/>
        <w:rPr>
          <w:rFonts w:ascii="Times New Roman" w:hAnsi="Times New Roman"/>
          <w:spacing w:val="-3"/>
        </w:rPr>
      </w:pPr>
      <w:r w:rsidRPr="00F153F1">
        <w:rPr>
          <w:rFonts w:ascii="Times New Roman" w:hAnsi="Times New Roman"/>
          <w:spacing w:val="-3"/>
          <w:u w:val="single"/>
        </w:rPr>
        <w:t>Severability.</w:t>
      </w:r>
      <w:r w:rsidRPr="00F153F1">
        <w:rPr>
          <w:rFonts w:ascii="Times New Roman" w:hAnsi="Times New Roman"/>
          <w:spacing w:val="-3"/>
        </w:rPr>
        <w:t xml:space="preserve">  If any section, paragraph, clause or provision of this Resolution, the Loan Agreement, the </w:t>
      </w:r>
      <w:r w:rsidR="009A74D9" w:rsidRPr="00F153F1">
        <w:rPr>
          <w:rFonts w:ascii="Times New Roman" w:hAnsi="Times New Roman"/>
          <w:spacing w:val="-3"/>
        </w:rPr>
        <w:t>General Obligation Bond</w:t>
      </w:r>
      <w:r w:rsidRPr="00F153F1">
        <w:rPr>
          <w:rFonts w:ascii="Times New Roman" w:hAnsi="Times New Roman"/>
          <w:spacing w:val="-3"/>
        </w:rPr>
        <w:t xml:space="preserve">, or any other Loan Document shall be held invalid, the invalidity of such section, paragraph, clause or provision shall not affect any of the other provisions of this Resolution or said Loan Agreement, </w:t>
      </w:r>
      <w:r w:rsidR="009A74D9" w:rsidRPr="00F153F1">
        <w:rPr>
          <w:rFonts w:ascii="Times New Roman" w:hAnsi="Times New Roman"/>
          <w:spacing w:val="-3"/>
        </w:rPr>
        <w:t>General Obligation Bond</w:t>
      </w:r>
      <w:r w:rsidRPr="00F153F1">
        <w:rPr>
          <w:rFonts w:ascii="Times New Roman" w:hAnsi="Times New Roman"/>
          <w:spacing w:val="-3"/>
        </w:rPr>
        <w:t>, or any other Loan Document.</w:t>
      </w:r>
    </w:p>
    <w:p w:rsidR="0088121B" w:rsidRPr="00F153F1" w:rsidRDefault="0088121B">
      <w:pPr>
        <w:tabs>
          <w:tab w:val="left" w:pos="-720"/>
        </w:tabs>
        <w:suppressAutoHyphens/>
        <w:ind w:left="1170" w:hanging="360"/>
        <w:jc w:val="both"/>
        <w:rPr>
          <w:rFonts w:ascii="Times New Roman" w:hAnsi="Times New Roman"/>
          <w:spacing w:val="-3"/>
        </w:rPr>
      </w:pPr>
    </w:p>
    <w:p w:rsidR="0088121B" w:rsidRPr="00F153F1" w:rsidRDefault="0088121B">
      <w:pPr>
        <w:numPr>
          <w:ilvl w:val="0"/>
          <w:numId w:val="13"/>
        </w:numPr>
        <w:tabs>
          <w:tab w:val="left" w:pos="-720"/>
          <w:tab w:val="num" w:pos="1170"/>
        </w:tabs>
        <w:suppressAutoHyphens/>
        <w:ind w:hanging="360"/>
        <w:jc w:val="both"/>
        <w:rPr>
          <w:rFonts w:ascii="Times New Roman" w:hAnsi="Times New Roman"/>
          <w:spacing w:val="-3"/>
        </w:rPr>
      </w:pPr>
      <w:r w:rsidRPr="00F153F1">
        <w:rPr>
          <w:rFonts w:ascii="Times New Roman" w:hAnsi="Times New Roman"/>
          <w:spacing w:val="-3"/>
          <w:u w:val="single"/>
        </w:rPr>
        <w:t>Authorization of City Officials.</w:t>
      </w:r>
      <w:r w:rsidRPr="00F153F1">
        <w:rPr>
          <w:rFonts w:ascii="Times New Roman" w:hAnsi="Times New Roman"/>
          <w:spacing w:val="-3"/>
        </w:rPr>
        <w:t xml:space="preserve">  The </w:t>
      </w:r>
      <w:r w:rsidR="00ED43DE" w:rsidRPr="00F153F1">
        <w:rPr>
          <w:rFonts w:ascii="Times New Roman" w:hAnsi="Times New Roman"/>
          <w:spacing w:val="-3"/>
        </w:rPr>
        <w:t>President</w:t>
      </w:r>
      <w:r w:rsidRPr="00F153F1">
        <w:rPr>
          <w:rFonts w:ascii="Times New Roman" w:hAnsi="Times New Roman"/>
          <w:spacing w:val="-3"/>
        </w:rPr>
        <w:t>, Finance Officer, City Attorney and City officials shall be and they are hereby authorized to execute and deliver for and on behalf of the City any and all other certificates, documents or other papers and to perform such other acts as they may deem necessary or appropriate in order to implement and carry out the actions authorized herein.</w:t>
      </w:r>
    </w:p>
    <w:p w:rsidR="0088121B" w:rsidRPr="00F153F1" w:rsidRDefault="0088121B">
      <w:pPr>
        <w:tabs>
          <w:tab w:val="left" w:pos="-720"/>
        </w:tabs>
        <w:suppressAutoHyphens/>
        <w:ind w:left="1170" w:hanging="360"/>
        <w:jc w:val="both"/>
        <w:rPr>
          <w:rFonts w:ascii="Times New Roman" w:hAnsi="Times New Roman"/>
          <w:spacing w:val="-3"/>
        </w:rPr>
      </w:pPr>
    </w:p>
    <w:p w:rsidR="0088121B" w:rsidRPr="00F153F1" w:rsidRDefault="0088121B">
      <w:pPr>
        <w:numPr>
          <w:ilvl w:val="0"/>
          <w:numId w:val="13"/>
        </w:numPr>
        <w:tabs>
          <w:tab w:val="left" w:pos="-720"/>
          <w:tab w:val="num" w:pos="1170"/>
        </w:tabs>
        <w:suppressAutoHyphens/>
        <w:ind w:hanging="360"/>
        <w:jc w:val="both"/>
        <w:rPr>
          <w:rFonts w:ascii="Times New Roman" w:hAnsi="Times New Roman"/>
          <w:spacing w:val="-3"/>
          <w:u w:val="single"/>
        </w:rPr>
      </w:pPr>
      <w:r w:rsidRPr="00F153F1">
        <w:rPr>
          <w:rFonts w:ascii="Times New Roman" w:hAnsi="Times New Roman"/>
          <w:spacing w:val="-3"/>
          <w:u w:val="single"/>
        </w:rPr>
        <w:t>Definitions</w:t>
      </w:r>
      <w:r w:rsidRPr="00F153F1">
        <w:rPr>
          <w:rFonts w:ascii="Times New Roman" w:hAnsi="Times New Roman"/>
          <w:spacing w:val="-3"/>
        </w:rPr>
        <w:t xml:space="preserve">.  </w:t>
      </w:r>
      <w:r w:rsidRPr="00F153F1">
        <w:rPr>
          <w:rFonts w:ascii="Times New Roman" w:hAnsi="Times New Roman"/>
        </w:rPr>
        <w:t xml:space="preserve">All terms used in this Resolution which are not defined herein shall have the meanings assigned to them in the Loan Agreement unless the context clearly otherwise requires.  </w:t>
      </w:r>
    </w:p>
    <w:p w:rsidR="0088121B" w:rsidRPr="00F153F1" w:rsidRDefault="0088121B">
      <w:pPr>
        <w:tabs>
          <w:tab w:val="left" w:pos="-720"/>
        </w:tabs>
        <w:suppressAutoHyphens/>
        <w:ind w:left="1170" w:hanging="360"/>
        <w:jc w:val="both"/>
        <w:rPr>
          <w:rFonts w:ascii="Times New Roman" w:hAnsi="Times New Roman"/>
          <w:spacing w:val="-3"/>
          <w:u w:val="single"/>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spacing w:val="-3"/>
        </w:rPr>
        <w:tab/>
        <w:t xml:space="preserve">Adopted at </w:t>
      </w:r>
      <w:r w:rsidR="007253CD" w:rsidRPr="00F153F1">
        <w:rPr>
          <w:rFonts w:ascii="Times New Roman" w:hAnsi="Times New Roman"/>
          <w:spacing w:val="-3"/>
        </w:rPr>
        <w:t>Piedmont</w:t>
      </w:r>
      <w:r w:rsidR="00133D1F">
        <w:rPr>
          <w:rFonts w:ascii="Times New Roman" w:hAnsi="Times New Roman"/>
          <w:spacing w:val="-3"/>
        </w:rPr>
        <w:t>, South Dakota, this 1</w:t>
      </w:r>
      <w:r w:rsidR="00133D1F" w:rsidRPr="00133D1F">
        <w:rPr>
          <w:rFonts w:ascii="Times New Roman" w:hAnsi="Times New Roman"/>
          <w:spacing w:val="-3"/>
          <w:vertAlign w:val="superscript"/>
        </w:rPr>
        <w:t>st</w:t>
      </w:r>
      <w:r w:rsidR="00133D1F">
        <w:rPr>
          <w:rFonts w:ascii="Times New Roman" w:hAnsi="Times New Roman"/>
          <w:spacing w:val="-3"/>
        </w:rPr>
        <w:t xml:space="preserve"> </w:t>
      </w:r>
      <w:r w:rsidRPr="00F153F1">
        <w:rPr>
          <w:rFonts w:ascii="Times New Roman" w:hAnsi="Times New Roman"/>
          <w:spacing w:val="-3"/>
        </w:rPr>
        <w:t xml:space="preserve">day of </w:t>
      </w:r>
      <w:r w:rsidR="00133D1F">
        <w:rPr>
          <w:rFonts w:ascii="Times New Roman" w:hAnsi="Times New Roman"/>
          <w:spacing w:val="-3"/>
        </w:rPr>
        <w:t>May</w:t>
      </w:r>
      <w:r w:rsidR="007253CD" w:rsidRPr="00F153F1">
        <w:rPr>
          <w:rFonts w:ascii="Times New Roman" w:hAnsi="Times New Roman"/>
          <w:spacing w:val="-3"/>
        </w:rPr>
        <w:t xml:space="preserve"> 2012</w:t>
      </w:r>
      <w:r w:rsidRPr="00F153F1">
        <w:rPr>
          <w:rFonts w:ascii="Times New Roman" w:hAnsi="Times New Roman"/>
          <w:spacing w:val="-3"/>
        </w:rPr>
        <w:t>.</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t>APPROVED:</w:t>
      </w:r>
    </w:p>
    <w:p w:rsidR="0088121B" w:rsidRPr="00F153F1" w:rsidRDefault="0088121B">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t xml:space="preserve"> ___________________________</w:t>
      </w:r>
    </w:p>
    <w:p w:rsidR="00133D1F"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r>
      <w:r w:rsidR="00133D1F">
        <w:rPr>
          <w:rFonts w:ascii="Times New Roman" w:hAnsi="Times New Roman"/>
          <w:spacing w:val="-3"/>
        </w:rPr>
        <w:tab/>
      </w:r>
      <w:r w:rsidR="00133D1F">
        <w:rPr>
          <w:rFonts w:ascii="Times New Roman" w:hAnsi="Times New Roman"/>
          <w:spacing w:val="-3"/>
        </w:rPr>
        <w:tab/>
      </w:r>
      <w:r w:rsidR="00133D1F">
        <w:rPr>
          <w:rFonts w:ascii="Times New Roman" w:hAnsi="Times New Roman"/>
          <w:spacing w:val="-3"/>
        </w:rPr>
        <w:tab/>
      </w:r>
      <w:r w:rsidR="00133D1F">
        <w:rPr>
          <w:rFonts w:ascii="Times New Roman" w:hAnsi="Times New Roman"/>
          <w:spacing w:val="-3"/>
        </w:rPr>
        <w:tab/>
      </w:r>
      <w:r w:rsidR="00133D1F">
        <w:rPr>
          <w:rFonts w:ascii="Times New Roman" w:hAnsi="Times New Roman"/>
          <w:spacing w:val="-3"/>
        </w:rPr>
        <w:tab/>
      </w:r>
      <w:r w:rsidR="00133D1F">
        <w:rPr>
          <w:rFonts w:ascii="Times New Roman" w:hAnsi="Times New Roman"/>
          <w:spacing w:val="-3"/>
        </w:rPr>
        <w:tab/>
        <w:t>President</w:t>
      </w:r>
    </w:p>
    <w:p w:rsidR="00133D1F" w:rsidRDefault="00133D1F">
      <w:pPr>
        <w:tabs>
          <w:tab w:val="left" w:pos="-720"/>
        </w:tabs>
        <w:suppressAutoHyphens/>
        <w:jc w:val="both"/>
        <w:rPr>
          <w:rFonts w:ascii="Times New Roman" w:hAnsi="Times New Roman"/>
          <w:spacing w:val="-3"/>
        </w:rPr>
      </w:pPr>
    </w:p>
    <w:p w:rsidR="00133D1F" w:rsidRDefault="00133D1F">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lastRenderedPageBreak/>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p>
    <w:p w:rsidR="0088121B" w:rsidRPr="00F153F1" w:rsidRDefault="0088121B">
      <w:pPr>
        <w:tabs>
          <w:tab w:val="left" w:pos="-720"/>
        </w:tabs>
        <w:suppressAutoHyphens/>
        <w:ind w:firstLine="720"/>
        <w:jc w:val="both"/>
        <w:rPr>
          <w:rFonts w:ascii="Times New Roman" w:hAnsi="Times New Roman"/>
          <w:spacing w:val="-3"/>
        </w:rPr>
      </w:pP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r w:rsidRPr="00F153F1">
        <w:rPr>
          <w:rFonts w:ascii="Times New Roman" w:hAnsi="Times New Roman"/>
          <w:spacing w:val="-3"/>
        </w:rPr>
        <w:tab/>
      </w:r>
    </w:p>
    <w:p w:rsidR="0088121B" w:rsidRDefault="0088121B">
      <w:pPr>
        <w:tabs>
          <w:tab w:val="left" w:pos="-720"/>
        </w:tabs>
        <w:suppressAutoHyphens/>
        <w:jc w:val="both"/>
        <w:rPr>
          <w:rFonts w:ascii="Times New Roman" w:hAnsi="Times New Roman"/>
          <w:spacing w:val="-3"/>
        </w:rPr>
      </w:pPr>
      <w:r w:rsidRPr="00F153F1">
        <w:rPr>
          <w:rFonts w:ascii="Times New Roman" w:hAnsi="Times New Roman"/>
          <w:spacing w:val="-3"/>
        </w:rPr>
        <w:t>(Seal)</w:t>
      </w:r>
    </w:p>
    <w:p w:rsidR="00133D1F" w:rsidRDefault="00133D1F">
      <w:pPr>
        <w:tabs>
          <w:tab w:val="left" w:pos="-720"/>
        </w:tabs>
        <w:suppressAutoHyphens/>
        <w:jc w:val="both"/>
        <w:rPr>
          <w:rFonts w:ascii="Times New Roman" w:hAnsi="Times New Roman"/>
          <w:spacing w:val="-3"/>
        </w:rPr>
      </w:pPr>
    </w:p>
    <w:p w:rsidR="00133D1F" w:rsidRDefault="00133D1F">
      <w:pPr>
        <w:tabs>
          <w:tab w:val="left" w:pos="-720"/>
        </w:tabs>
        <w:suppressAutoHyphens/>
        <w:jc w:val="both"/>
        <w:rPr>
          <w:rFonts w:ascii="Times New Roman" w:hAnsi="Times New Roman"/>
          <w:spacing w:val="-3"/>
        </w:rPr>
      </w:pPr>
    </w:p>
    <w:p w:rsidR="00133D1F" w:rsidRPr="00F153F1" w:rsidRDefault="00133D1F">
      <w:pPr>
        <w:tabs>
          <w:tab w:val="left" w:pos="-720"/>
        </w:tabs>
        <w:suppressAutoHyphens/>
        <w:jc w:val="both"/>
        <w:rPr>
          <w:rFonts w:ascii="Times New Roman" w:hAnsi="Times New Roman"/>
          <w:spacing w:val="-3"/>
        </w:rPr>
      </w:pP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 xml:space="preserve">Attest: </w:t>
      </w:r>
      <w:r w:rsidR="005A3E87" w:rsidRPr="00F153F1">
        <w:rPr>
          <w:rFonts w:ascii="Times New Roman" w:hAnsi="Times New Roman"/>
          <w:spacing w:val="-3"/>
        </w:rPr>
        <w:t xml:space="preserve">  </w:t>
      </w:r>
      <w:r w:rsidRPr="00F153F1">
        <w:rPr>
          <w:rFonts w:ascii="Times New Roman" w:hAnsi="Times New Roman"/>
          <w:spacing w:val="-3"/>
        </w:rPr>
        <w:t xml:space="preserve"> ______________________________</w:t>
      </w:r>
    </w:p>
    <w:p w:rsidR="0088121B" w:rsidRPr="00F153F1" w:rsidRDefault="0088121B">
      <w:pPr>
        <w:tabs>
          <w:tab w:val="left" w:pos="-720"/>
        </w:tabs>
        <w:suppressAutoHyphens/>
        <w:jc w:val="both"/>
        <w:rPr>
          <w:rFonts w:ascii="Times New Roman" w:hAnsi="Times New Roman"/>
          <w:spacing w:val="-3"/>
        </w:rPr>
      </w:pPr>
      <w:r w:rsidRPr="00F153F1">
        <w:rPr>
          <w:rFonts w:ascii="Times New Roman" w:hAnsi="Times New Roman"/>
          <w:spacing w:val="-3"/>
        </w:rPr>
        <w:tab/>
        <w:t xml:space="preserve"> City Finance Officer</w:t>
      </w:r>
    </w:p>
    <w:p w:rsidR="0088121B" w:rsidRPr="00F153F1" w:rsidRDefault="0088121B">
      <w:pPr>
        <w:tabs>
          <w:tab w:val="left" w:pos="-720"/>
        </w:tabs>
        <w:suppressAutoHyphens/>
        <w:jc w:val="both"/>
        <w:rPr>
          <w:rFonts w:ascii="Times New Roman" w:hAnsi="Times New Roman"/>
          <w:spacing w:val="-3"/>
        </w:rPr>
      </w:pPr>
    </w:p>
    <w:p w:rsidR="0066310F" w:rsidRPr="00F153F1" w:rsidRDefault="0066310F">
      <w:pPr>
        <w:tabs>
          <w:tab w:val="left" w:pos="-720"/>
        </w:tabs>
        <w:suppressAutoHyphens/>
        <w:jc w:val="both"/>
        <w:rPr>
          <w:rFonts w:ascii="Times New Roman" w:hAnsi="Times New Roman"/>
          <w:spacing w:val="-3"/>
          <w:sz w:val="20"/>
        </w:rPr>
      </w:pPr>
    </w:p>
    <w:p w:rsidR="0066310F" w:rsidRPr="00F153F1" w:rsidRDefault="0066310F">
      <w:pPr>
        <w:tabs>
          <w:tab w:val="left" w:pos="-720"/>
        </w:tabs>
        <w:suppressAutoHyphens/>
        <w:jc w:val="both"/>
        <w:rPr>
          <w:rFonts w:ascii="Times New Roman" w:hAnsi="Times New Roman"/>
          <w:spacing w:val="-3"/>
          <w:sz w:val="20"/>
        </w:rPr>
      </w:pPr>
    </w:p>
    <w:p w:rsidR="0066310F" w:rsidRPr="00F153F1" w:rsidRDefault="0066310F">
      <w:pPr>
        <w:tabs>
          <w:tab w:val="left" w:pos="-720"/>
        </w:tabs>
        <w:suppressAutoHyphens/>
        <w:jc w:val="both"/>
        <w:rPr>
          <w:rFonts w:ascii="Times New Roman" w:hAnsi="Times New Roman"/>
          <w:spacing w:val="-3"/>
          <w:sz w:val="20"/>
        </w:rPr>
      </w:pPr>
    </w:p>
    <w:p w:rsidR="0088121B" w:rsidRPr="00F153F1" w:rsidRDefault="007253CD">
      <w:pPr>
        <w:tabs>
          <w:tab w:val="left" w:pos="-720"/>
        </w:tabs>
        <w:suppressAutoHyphens/>
        <w:jc w:val="center"/>
        <w:rPr>
          <w:rFonts w:ascii="Times New Roman" w:hAnsi="Times New Roman"/>
          <w:spacing w:val="-3"/>
        </w:rPr>
      </w:pPr>
      <w:r w:rsidRPr="00F153F1">
        <w:rPr>
          <w:rFonts w:ascii="Times New Roman" w:hAnsi="Times New Roman"/>
          <w:spacing w:val="-3"/>
        </w:rPr>
        <w:br w:type="page"/>
      </w:r>
      <w:r w:rsidR="0088121B" w:rsidRPr="00F153F1">
        <w:rPr>
          <w:rFonts w:ascii="Times New Roman" w:hAnsi="Times New Roman"/>
          <w:spacing w:val="-3"/>
        </w:rPr>
        <w:lastRenderedPageBreak/>
        <w:t>EXHIBIT A</w:t>
      </w:r>
    </w:p>
    <w:p w:rsidR="0088121B" w:rsidRPr="00F153F1" w:rsidRDefault="0088121B">
      <w:pPr>
        <w:tabs>
          <w:tab w:val="left" w:pos="-720"/>
        </w:tabs>
        <w:suppressAutoHyphens/>
        <w:jc w:val="center"/>
        <w:rPr>
          <w:rFonts w:ascii="Times New Roman" w:hAnsi="Times New Roman"/>
          <w:spacing w:val="-3"/>
        </w:rPr>
      </w:pPr>
      <w:r w:rsidRPr="00F153F1">
        <w:rPr>
          <w:rFonts w:ascii="Times New Roman" w:hAnsi="Times New Roman"/>
          <w:spacing w:val="-3"/>
        </w:rPr>
        <w:t>(DESCRIPTION OF THE PROJECT)</w:t>
      </w:r>
    </w:p>
    <w:p w:rsidR="0088121B" w:rsidRPr="00F153F1" w:rsidRDefault="0088121B">
      <w:pPr>
        <w:tabs>
          <w:tab w:val="left" w:pos="-720"/>
        </w:tabs>
        <w:suppressAutoHyphens/>
        <w:jc w:val="center"/>
        <w:rPr>
          <w:rFonts w:ascii="Times New Roman" w:hAnsi="Times New Roman"/>
          <w:spacing w:val="-3"/>
        </w:rPr>
      </w:pPr>
    </w:p>
    <w:p w:rsidR="007253CD" w:rsidRPr="00F153F1" w:rsidRDefault="007253CD">
      <w:pPr>
        <w:tabs>
          <w:tab w:val="left" w:pos="-720"/>
        </w:tabs>
        <w:suppressAutoHyphens/>
        <w:jc w:val="center"/>
        <w:rPr>
          <w:rFonts w:ascii="Times New Roman" w:hAnsi="Times New Roman"/>
          <w:spacing w:val="-3"/>
        </w:rPr>
      </w:pPr>
      <w:r w:rsidRPr="00F153F1">
        <w:rPr>
          <w:rFonts w:ascii="Times New Roman" w:hAnsi="Times New Roman"/>
          <w:spacing w:val="-3"/>
        </w:rPr>
        <w:t>City of Piedmont</w:t>
      </w:r>
      <w:r w:rsidR="003C7600" w:rsidRPr="00F153F1">
        <w:rPr>
          <w:rFonts w:ascii="Times New Roman" w:hAnsi="Times New Roman"/>
          <w:spacing w:val="-3"/>
        </w:rPr>
        <w:t xml:space="preserve"> – Water </w:t>
      </w:r>
      <w:r w:rsidRPr="00F153F1">
        <w:rPr>
          <w:rFonts w:ascii="Times New Roman" w:hAnsi="Times New Roman"/>
          <w:spacing w:val="-3"/>
        </w:rPr>
        <w:t xml:space="preserve">Supply and Distribution </w:t>
      </w:r>
      <w:r w:rsidR="003C7600" w:rsidRPr="00F153F1">
        <w:rPr>
          <w:rFonts w:ascii="Times New Roman" w:hAnsi="Times New Roman"/>
          <w:spacing w:val="-3"/>
        </w:rPr>
        <w:t xml:space="preserve">Improvements </w:t>
      </w:r>
      <w:r w:rsidRPr="00F153F1">
        <w:rPr>
          <w:rFonts w:ascii="Times New Roman" w:hAnsi="Times New Roman"/>
          <w:spacing w:val="-3"/>
        </w:rPr>
        <w:t xml:space="preserve">System Phase 2 </w:t>
      </w:r>
      <w:r w:rsidR="003C7600" w:rsidRPr="00F153F1">
        <w:rPr>
          <w:rFonts w:ascii="Times New Roman" w:hAnsi="Times New Roman"/>
          <w:spacing w:val="-3"/>
        </w:rPr>
        <w:t xml:space="preserve">Project </w:t>
      </w:r>
    </w:p>
    <w:p w:rsidR="003C7600" w:rsidRDefault="003C7600">
      <w:pPr>
        <w:tabs>
          <w:tab w:val="left" w:pos="-720"/>
        </w:tabs>
        <w:suppressAutoHyphens/>
        <w:jc w:val="center"/>
        <w:rPr>
          <w:rFonts w:ascii="Times New Roman" w:hAnsi="Times New Roman"/>
          <w:spacing w:val="-3"/>
        </w:rPr>
      </w:pPr>
      <w:r w:rsidRPr="00F153F1">
        <w:rPr>
          <w:rFonts w:ascii="Times New Roman" w:hAnsi="Times New Roman"/>
          <w:spacing w:val="-3"/>
        </w:rPr>
        <w:t>as outlined in the Facilities Plan</w:t>
      </w:r>
    </w:p>
    <w:sectPr w:rsidR="003C7600">
      <w:footerReference w:type="default" r:id="rId8"/>
      <w:endnotePr>
        <w:numFmt w:val="decimal"/>
      </w:endnotePr>
      <w:type w:val="continuous"/>
      <w:pgSz w:w="12240" w:h="15840"/>
      <w:pgMar w:top="1440" w:right="1440" w:bottom="1440" w:left="1440" w:header="1440" w:footer="144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AED" w:rsidRDefault="001C2AED">
      <w:pPr>
        <w:spacing w:line="20" w:lineRule="exact"/>
      </w:pPr>
    </w:p>
  </w:endnote>
  <w:endnote w:type="continuationSeparator" w:id="0">
    <w:p w:rsidR="001C2AED" w:rsidRDefault="001C2AED">
      <w:r>
        <w:t xml:space="preserve"> </w:t>
      </w:r>
    </w:p>
  </w:endnote>
  <w:endnote w:type="continuationNotice" w:id="1">
    <w:p w:rsidR="001C2AED" w:rsidRDefault="001C2AE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06" w:rsidRDefault="00061406">
    <w:pPr>
      <w:tabs>
        <w:tab w:val="center" w:pos="4680"/>
      </w:tabs>
      <w:suppressAutoHyphens/>
      <w:jc w:val="center"/>
      <w:rPr>
        <w:rFonts w:ascii="Book Antiqua" w:hAnsi="Book Antiqua"/>
        <w:spacing w:val="-3"/>
      </w:rPr>
    </w:pPr>
    <w:r>
      <w:rPr>
        <w:rFonts w:ascii="Book Antiqua" w:hAnsi="Book Antiqua"/>
        <w:spacing w:val="-3"/>
      </w:rPr>
      <w:fldChar w:fldCharType="begin"/>
    </w:r>
    <w:r>
      <w:rPr>
        <w:rFonts w:ascii="Book Antiqua" w:hAnsi="Book Antiqua"/>
        <w:spacing w:val="-3"/>
      </w:rPr>
      <w:instrText>page \* arabic</w:instrText>
    </w:r>
    <w:r>
      <w:rPr>
        <w:rFonts w:ascii="Book Antiqua" w:hAnsi="Book Antiqua"/>
        <w:spacing w:val="-3"/>
      </w:rPr>
      <w:fldChar w:fldCharType="separate"/>
    </w:r>
    <w:r w:rsidR="00133D1F">
      <w:rPr>
        <w:rFonts w:ascii="Book Antiqua" w:hAnsi="Book Antiqua"/>
        <w:noProof/>
        <w:spacing w:val="-3"/>
      </w:rPr>
      <w:t>7</w:t>
    </w:r>
    <w:r>
      <w:rPr>
        <w:rFonts w:ascii="Book Antiqua" w:hAnsi="Book Antiqua"/>
        <w:spacing w:val="-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AED" w:rsidRDefault="001C2AED">
      <w:r>
        <w:separator/>
      </w:r>
    </w:p>
  </w:footnote>
  <w:footnote w:type="continuationSeparator" w:id="0">
    <w:p w:rsidR="001C2AED" w:rsidRDefault="001C2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49E"/>
    <w:multiLevelType w:val="multilevel"/>
    <w:tmpl w:val="2B1C5E28"/>
    <w:lvl w:ilvl="0">
      <w:start w:val="9"/>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60E7CCE"/>
    <w:multiLevelType w:val="singleLevel"/>
    <w:tmpl w:val="8ECEF186"/>
    <w:lvl w:ilvl="0">
      <w:start w:val="1"/>
      <w:numFmt w:val="decimal"/>
      <w:lvlText w:val="%1."/>
      <w:lvlJc w:val="left"/>
      <w:pPr>
        <w:tabs>
          <w:tab w:val="num" w:pos="1080"/>
        </w:tabs>
        <w:ind w:left="1080" w:hanging="360"/>
      </w:pPr>
      <w:rPr>
        <w:rFonts w:hint="default"/>
      </w:rPr>
    </w:lvl>
  </w:abstractNum>
  <w:abstractNum w:abstractNumId="2">
    <w:nsid w:val="0EB67D8D"/>
    <w:multiLevelType w:val="hybridMultilevel"/>
    <w:tmpl w:val="D360C482"/>
    <w:lvl w:ilvl="0" w:tplc="ECD2E05C">
      <w:start w:val="1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82F71F6"/>
    <w:multiLevelType w:val="hybridMultilevel"/>
    <w:tmpl w:val="2B1C5E28"/>
    <w:lvl w:ilvl="0" w:tplc="D2D845FC">
      <w:start w:val="9"/>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407166"/>
    <w:multiLevelType w:val="multilevel"/>
    <w:tmpl w:val="2B1C5E28"/>
    <w:lvl w:ilvl="0">
      <w:start w:val="9"/>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3A35ED7"/>
    <w:multiLevelType w:val="hybridMultilevel"/>
    <w:tmpl w:val="4E766028"/>
    <w:lvl w:ilvl="0" w:tplc="760ADB08">
      <w:start w:val="8"/>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FD1F94"/>
    <w:multiLevelType w:val="multilevel"/>
    <w:tmpl w:val="A36CD7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28823219"/>
    <w:multiLevelType w:val="multilevel"/>
    <w:tmpl w:val="2B1C5E28"/>
    <w:lvl w:ilvl="0">
      <w:start w:val="8"/>
      <w:numFmt w:val="decimal"/>
      <w:lvlText w:val="%1."/>
      <w:lvlJc w:val="left"/>
      <w:pPr>
        <w:tabs>
          <w:tab w:val="num" w:pos="1080"/>
        </w:tabs>
        <w:ind w:left="1080" w:hanging="360"/>
      </w:pPr>
      <w:rPr>
        <w:rFonts w:ascii="Times New Roman" w:hAnsi="Times New Roman" w:hint="default"/>
        <w:b w:val="0"/>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D705262"/>
    <w:multiLevelType w:val="hybridMultilevel"/>
    <w:tmpl w:val="8E166CEA"/>
    <w:lvl w:ilvl="0" w:tplc="0868DE50">
      <w:start w:val="16"/>
      <w:numFmt w:val="decimal"/>
      <w:lvlText w:val="%1."/>
      <w:lvlJc w:val="left"/>
      <w:pPr>
        <w:tabs>
          <w:tab w:val="num" w:pos="72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6905A4"/>
    <w:multiLevelType w:val="hybridMultilevel"/>
    <w:tmpl w:val="44D27DF4"/>
    <w:lvl w:ilvl="0" w:tplc="04D0E29C">
      <w:start w:val="1"/>
      <w:numFmt w:val="decimal"/>
      <w:lvlText w:val="%1."/>
      <w:lvlJc w:val="left"/>
      <w:pPr>
        <w:tabs>
          <w:tab w:val="num" w:pos="1080"/>
        </w:tabs>
        <w:ind w:left="1080" w:hanging="360"/>
      </w:pPr>
      <w:rPr>
        <w:rFonts w:hint="default"/>
      </w:rPr>
    </w:lvl>
    <w:lvl w:ilvl="1" w:tplc="899E1DD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48C4255"/>
    <w:multiLevelType w:val="multilevel"/>
    <w:tmpl w:val="2B1C5E28"/>
    <w:lvl w:ilvl="0">
      <w:start w:val="9"/>
      <w:numFmt w:val="decimal"/>
      <w:lvlText w:val="%1."/>
      <w:lvlJc w:val="left"/>
      <w:pPr>
        <w:tabs>
          <w:tab w:val="num" w:pos="1140"/>
        </w:tabs>
        <w:ind w:left="1140" w:hanging="4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6996AB0"/>
    <w:multiLevelType w:val="hybridMultilevel"/>
    <w:tmpl w:val="6096D32A"/>
    <w:lvl w:ilvl="0" w:tplc="8D961ADC">
      <w:start w:val="1"/>
      <w:numFmt w:val="lowerRoman"/>
      <w:lvlText w:val="%1.   "/>
      <w:lvlJc w:val="left"/>
      <w:pPr>
        <w:tabs>
          <w:tab w:val="num" w:pos="108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912EF3"/>
    <w:multiLevelType w:val="hybridMultilevel"/>
    <w:tmpl w:val="D44A9444"/>
    <w:lvl w:ilvl="0" w:tplc="CB120E1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8960FE"/>
    <w:multiLevelType w:val="hybridMultilevel"/>
    <w:tmpl w:val="7A44F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8850145"/>
    <w:multiLevelType w:val="hybridMultilevel"/>
    <w:tmpl w:val="DBFE4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A040C0"/>
    <w:multiLevelType w:val="multilevel"/>
    <w:tmpl w:val="A36CD7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5"/>
  </w:num>
  <w:num w:numId="2">
    <w:abstractNumId w:val="6"/>
  </w:num>
  <w:num w:numId="3">
    <w:abstractNumId w:val="3"/>
  </w:num>
  <w:num w:numId="4">
    <w:abstractNumId w:val="10"/>
  </w:num>
  <w:num w:numId="5">
    <w:abstractNumId w:val="0"/>
  </w:num>
  <w:num w:numId="6">
    <w:abstractNumId w:val="4"/>
  </w:num>
  <w:num w:numId="7">
    <w:abstractNumId w:val="5"/>
  </w:num>
  <w:num w:numId="8">
    <w:abstractNumId w:val="7"/>
  </w:num>
  <w:num w:numId="9">
    <w:abstractNumId w:val="9"/>
  </w:num>
  <w:num w:numId="10">
    <w:abstractNumId w:val="2"/>
  </w:num>
  <w:num w:numId="11">
    <w:abstractNumId w:val="13"/>
  </w:num>
  <w:num w:numId="12">
    <w:abstractNumId w:val="8"/>
  </w:num>
  <w:num w:numId="13">
    <w:abstractNumId w:val="12"/>
  </w:num>
  <w:num w:numId="14">
    <w:abstractNumId w:val="11"/>
  </w:num>
  <w:num w:numId="15">
    <w:abstractNumId w:val="1"/>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stylePaneFormatFilter w:val="3F01"/>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5"/>
    <w:rsid w:val="000473C8"/>
    <w:rsid w:val="000528A4"/>
    <w:rsid w:val="0005771B"/>
    <w:rsid w:val="00061406"/>
    <w:rsid w:val="0007383E"/>
    <w:rsid w:val="00133D1F"/>
    <w:rsid w:val="001B14A9"/>
    <w:rsid w:val="001C11B7"/>
    <w:rsid w:val="001C2AED"/>
    <w:rsid w:val="001C4D1B"/>
    <w:rsid w:val="001E1B91"/>
    <w:rsid w:val="00214058"/>
    <w:rsid w:val="002F0634"/>
    <w:rsid w:val="0030349F"/>
    <w:rsid w:val="003C7600"/>
    <w:rsid w:val="00406310"/>
    <w:rsid w:val="004207A7"/>
    <w:rsid w:val="004A3FD4"/>
    <w:rsid w:val="005A3E87"/>
    <w:rsid w:val="0060262C"/>
    <w:rsid w:val="0066310F"/>
    <w:rsid w:val="00723ED0"/>
    <w:rsid w:val="007253CD"/>
    <w:rsid w:val="00752E43"/>
    <w:rsid w:val="0075635D"/>
    <w:rsid w:val="0077302C"/>
    <w:rsid w:val="007F0E65"/>
    <w:rsid w:val="008027D7"/>
    <w:rsid w:val="0088121B"/>
    <w:rsid w:val="008A4BF9"/>
    <w:rsid w:val="0090028B"/>
    <w:rsid w:val="009940B6"/>
    <w:rsid w:val="009A74D9"/>
    <w:rsid w:val="009E1DC3"/>
    <w:rsid w:val="00AF72E0"/>
    <w:rsid w:val="00B271F6"/>
    <w:rsid w:val="00B54682"/>
    <w:rsid w:val="00CC24C6"/>
    <w:rsid w:val="00CE75C8"/>
    <w:rsid w:val="00E3036C"/>
    <w:rsid w:val="00EC5F5C"/>
    <w:rsid w:val="00ED43DE"/>
    <w:rsid w:val="00F00EEA"/>
    <w:rsid w:val="00F153F1"/>
    <w:rsid w:val="00F21835"/>
    <w:rsid w:val="00FF66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center"/>
      <w:outlineLvl w:val="0"/>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pPr>
      <w:ind w:left="720" w:right="720"/>
    </w:pPr>
    <w:rPr>
      <w:rFonts w:ascii="Bookman Old Style" w:hAnsi="Bookman Old Style"/>
      <w:szCs w:val="24"/>
    </w:rPr>
  </w:style>
  <w:style w:type="paragraph" w:styleId="BalloonText">
    <w:name w:val="Balloon Text"/>
    <w:basedOn w:val="Normal"/>
    <w:semiHidden/>
    <w:rsid w:val="00F21835"/>
    <w:rPr>
      <w:rFonts w:ascii="Tahoma" w:hAnsi="Tahoma" w:cs="Tahoma"/>
      <w:sz w:val="16"/>
      <w:szCs w:val="16"/>
    </w:rPr>
  </w:style>
  <w:style w:type="paragraph" w:styleId="ListParagraph">
    <w:name w:val="List Paragraph"/>
    <w:basedOn w:val="Normal"/>
    <w:uiPriority w:val="34"/>
    <w:qFormat/>
    <w:rsid w:val="000738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BE8DB-1320-4641-A32A-609B4B526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RESOLUTION NO. _____</vt:lpstr>
    </vt:vector>
  </TitlesOfParts>
  <Company>State of South Dakota</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 _____</dc:title>
  <dc:subject/>
  <dc:creator>Deb Mathews</dc:creator>
  <cp:keywords/>
  <cp:lastModifiedBy> </cp:lastModifiedBy>
  <cp:revision>2</cp:revision>
  <cp:lastPrinted>2012-04-26T18:58:00Z</cp:lastPrinted>
  <dcterms:created xsi:type="dcterms:W3CDTF">2012-04-26T19:01:00Z</dcterms:created>
  <dcterms:modified xsi:type="dcterms:W3CDTF">2012-04-26T19:01:00Z</dcterms:modified>
</cp:coreProperties>
</file>