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45157C">
        <w:rPr>
          <w:rFonts w:ascii="Tahoma" w:hAnsi="Tahoma" w:cs="Tahoma"/>
          <w:sz w:val="20"/>
          <w:szCs w:val="20"/>
        </w:rPr>
        <w:t xml:space="preserve">August </w:t>
      </w:r>
      <w:r w:rsidR="00545DF9">
        <w:rPr>
          <w:rFonts w:ascii="Tahoma" w:hAnsi="Tahoma" w:cs="Tahoma"/>
          <w:sz w:val="20"/>
          <w:szCs w:val="20"/>
        </w:rPr>
        <w:t>19</w:t>
      </w:r>
      <w:r w:rsidR="00D7157F">
        <w:rPr>
          <w:rFonts w:ascii="Tahoma" w:hAnsi="Tahoma" w:cs="Tahoma"/>
          <w:sz w:val="20"/>
          <w:szCs w:val="20"/>
        </w:rPr>
        <w:t>,</w:t>
      </w:r>
      <w:r w:rsidR="006416AA">
        <w:rPr>
          <w:rFonts w:ascii="Tahoma" w:hAnsi="Tahoma" w:cs="Tahoma"/>
          <w:sz w:val="20"/>
          <w:szCs w:val="20"/>
        </w:rPr>
        <w:t xml:space="preserve"> </w:t>
      </w:r>
      <w:r w:rsidR="00476C76">
        <w:rPr>
          <w:rFonts w:ascii="Tahoma" w:hAnsi="Tahoma" w:cs="Tahoma"/>
          <w:sz w:val="20"/>
          <w:szCs w:val="20"/>
        </w:rPr>
        <w:t>2014</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AA6A94" w:rsidRPr="00AA6A94" w:rsidRDefault="00AA6A94" w:rsidP="00A346B1">
      <w:pPr>
        <w:pStyle w:val="ListParagraph"/>
        <w:ind w:left="990"/>
        <w:rPr>
          <w:rFonts w:ascii="Tahoma" w:hAnsi="Tahoma" w:cs="Tahoma"/>
          <w:sz w:val="20"/>
          <w:szCs w:val="20"/>
        </w:rPr>
      </w:pPr>
    </w:p>
    <w:p w:rsidR="008B1B9B" w:rsidRPr="00545DF9" w:rsidRDefault="00DA620A"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sidR="00570958">
        <w:rPr>
          <w:rFonts w:ascii="Tahoma" w:hAnsi="Tahoma" w:cs="Tahoma"/>
          <w:sz w:val="20"/>
          <w:szCs w:val="20"/>
        </w:rPr>
        <w:t>from Regular Meet</w:t>
      </w:r>
      <w:r>
        <w:rPr>
          <w:rFonts w:ascii="Tahoma" w:hAnsi="Tahoma" w:cs="Tahoma"/>
          <w:sz w:val="20"/>
          <w:szCs w:val="20"/>
        </w:rPr>
        <w:t xml:space="preserve">ing </w:t>
      </w:r>
      <w:r w:rsidR="00476C76">
        <w:rPr>
          <w:rFonts w:ascii="Tahoma" w:hAnsi="Tahoma" w:cs="Tahoma"/>
          <w:sz w:val="20"/>
          <w:szCs w:val="20"/>
        </w:rPr>
        <w:t xml:space="preserve">on </w:t>
      </w:r>
      <w:r w:rsidR="00545DF9">
        <w:rPr>
          <w:rFonts w:ascii="Tahoma" w:hAnsi="Tahoma" w:cs="Tahoma"/>
          <w:sz w:val="20"/>
          <w:szCs w:val="20"/>
        </w:rPr>
        <w:t xml:space="preserve">August </w:t>
      </w:r>
      <w:r w:rsidR="0045157C">
        <w:rPr>
          <w:rFonts w:ascii="Tahoma" w:hAnsi="Tahoma" w:cs="Tahoma"/>
          <w:sz w:val="20"/>
          <w:szCs w:val="20"/>
        </w:rPr>
        <w:t>5</w:t>
      </w:r>
      <w:r w:rsidR="00E9553C">
        <w:rPr>
          <w:rFonts w:ascii="Tahoma" w:hAnsi="Tahoma" w:cs="Tahoma"/>
          <w:sz w:val="20"/>
          <w:szCs w:val="20"/>
        </w:rPr>
        <w:t>, 2014</w:t>
      </w:r>
    </w:p>
    <w:p w:rsidR="00545DF9" w:rsidRPr="00545DF9" w:rsidRDefault="00545DF9" w:rsidP="00545DF9">
      <w:pPr>
        <w:pStyle w:val="ListParagraph"/>
        <w:rPr>
          <w:rFonts w:ascii="Tahoma" w:hAnsi="Tahoma" w:cs="Tahoma"/>
          <w:b/>
          <w:sz w:val="20"/>
          <w:szCs w:val="20"/>
        </w:rPr>
      </w:pPr>
    </w:p>
    <w:p w:rsidR="00545DF9" w:rsidRPr="00E76ECD" w:rsidRDefault="00545DF9" w:rsidP="008B1B9B">
      <w:pPr>
        <w:pStyle w:val="ListParagraph"/>
        <w:numPr>
          <w:ilvl w:val="0"/>
          <w:numId w:val="1"/>
        </w:numPr>
        <w:spacing w:line="240" w:lineRule="auto"/>
        <w:rPr>
          <w:rFonts w:ascii="Tahoma" w:hAnsi="Tahoma" w:cs="Tahoma"/>
          <w:b/>
          <w:sz w:val="20"/>
          <w:szCs w:val="20"/>
        </w:rPr>
      </w:pPr>
      <w:r>
        <w:rPr>
          <w:rFonts w:ascii="Tahoma" w:hAnsi="Tahoma" w:cs="Tahoma"/>
          <w:b/>
          <w:sz w:val="20"/>
          <w:szCs w:val="20"/>
        </w:rPr>
        <w:t>Audit Review</w:t>
      </w:r>
      <w:r>
        <w:rPr>
          <w:rFonts w:ascii="Tahoma" w:hAnsi="Tahoma" w:cs="Tahoma"/>
          <w:sz w:val="20"/>
          <w:szCs w:val="20"/>
        </w:rPr>
        <w:t xml:space="preserve">-Deidre from Casey Peterson &amp; Assoc. </w:t>
      </w:r>
    </w:p>
    <w:p w:rsidR="007565AF" w:rsidRPr="007565AF" w:rsidRDefault="007565AF" w:rsidP="00CA7F50">
      <w:pPr>
        <w:pStyle w:val="ListParagraph"/>
        <w:spacing w:line="240" w:lineRule="auto"/>
        <w:ind w:left="990"/>
        <w:rPr>
          <w:rFonts w:ascii="Tahoma" w:hAnsi="Tahoma" w:cs="Tahoma"/>
          <w:sz w:val="20"/>
          <w:szCs w:val="20"/>
        </w:rPr>
      </w:pPr>
    </w:p>
    <w:p w:rsidR="00E9553C" w:rsidRPr="00E9553C" w:rsidRDefault="0070141D" w:rsidP="00E9553C">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785ED6" w:rsidRDefault="00CA7F50" w:rsidP="00CA7F50">
      <w:pPr>
        <w:pStyle w:val="ListParagraph"/>
        <w:numPr>
          <w:ilvl w:val="1"/>
          <w:numId w:val="1"/>
        </w:numPr>
        <w:rPr>
          <w:rFonts w:ascii="Tahoma" w:hAnsi="Tahoma" w:cs="Tahoma"/>
          <w:sz w:val="20"/>
          <w:szCs w:val="20"/>
        </w:rPr>
      </w:pPr>
      <w:r>
        <w:rPr>
          <w:rFonts w:ascii="Tahoma" w:hAnsi="Tahoma" w:cs="Tahoma"/>
          <w:sz w:val="20"/>
          <w:szCs w:val="20"/>
        </w:rPr>
        <w:t>Approve to pay bills</w:t>
      </w:r>
    </w:p>
    <w:p w:rsidR="0045157C" w:rsidRDefault="0045157C" w:rsidP="00CA7F50">
      <w:pPr>
        <w:pStyle w:val="ListParagraph"/>
        <w:numPr>
          <w:ilvl w:val="1"/>
          <w:numId w:val="1"/>
        </w:numPr>
        <w:rPr>
          <w:rFonts w:ascii="Tahoma" w:hAnsi="Tahoma" w:cs="Tahoma"/>
          <w:sz w:val="20"/>
          <w:szCs w:val="20"/>
        </w:rPr>
      </w:pPr>
      <w:r>
        <w:rPr>
          <w:rFonts w:ascii="Tahoma" w:hAnsi="Tahoma" w:cs="Tahoma"/>
          <w:sz w:val="20"/>
          <w:szCs w:val="20"/>
        </w:rPr>
        <w:t>2015 Budget - discussion</w:t>
      </w:r>
    </w:p>
    <w:p w:rsidR="005C3378" w:rsidRDefault="005C3378" w:rsidP="003F4888">
      <w:pPr>
        <w:pStyle w:val="ListParagraph"/>
        <w:ind w:left="1350"/>
        <w:rPr>
          <w:rFonts w:ascii="Tahoma" w:hAnsi="Tahoma" w:cs="Tahoma"/>
          <w:sz w:val="20"/>
          <w:szCs w:val="20"/>
        </w:rPr>
      </w:pPr>
    </w:p>
    <w:p w:rsidR="00785ED6" w:rsidRPr="00476C76" w:rsidRDefault="002E3CC8" w:rsidP="00476C76">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D45984" w:rsidP="00A346B1">
      <w:pPr>
        <w:pStyle w:val="ListParagraph"/>
        <w:numPr>
          <w:ilvl w:val="1"/>
          <w:numId w:val="1"/>
        </w:numPr>
        <w:rPr>
          <w:rFonts w:ascii="Tahoma" w:hAnsi="Tahoma" w:cs="Tahoma"/>
          <w:sz w:val="20"/>
          <w:szCs w:val="20"/>
        </w:rPr>
      </w:pPr>
      <w:r>
        <w:rPr>
          <w:rFonts w:ascii="Tahoma" w:hAnsi="Tahoma" w:cs="Tahoma"/>
          <w:sz w:val="20"/>
          <w:szCs w:val="20"/>
        </w:rPr>
        <w:t xml:space="preserve"> </w:t>
      </w:r>
      <w:r w:rsidR="003564D6">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45157C">
      <w:pPr>
        <w:pStyle w:val="ListParagraph"/>
        <w:numPr>
          <w:ilvl w:val="0"/>
          <w:numId w:val="1"/>
        </w:numPr>
        <w:rPr>
          <w:rFonts w:ascii="Tahoma" w:hAnsi="Tahoma" w:cs="Tahoma"/>
          <w:sz w:val="20"/>
          <w:szCs w:val="20"/>
        </w:rPr>
      </w:pPr>
      <w:r>
        <w:rPr>
          <w:rFonts w:ascii="Tahoma" w:hAnsi="Tahoma" w:cs="Tahoma"/>
          <w:b/>
          <w:sz w:val="20"/>
          <w:szCs w:val="20"/>
        </w:rPr>
        <w:t>Park</w:t>
      </w:r>
    </w:p>
    <w:p w:rsidR="004678C2" w:rsidRDefault="004678C2" w:rsidP="004678C2">
      <w:pPr>
        <w:pStyle w:val="ListParagraph"/>
        <w:numPr>
          <w:ilvl w:val="1"/>
          <w:numId w:val="1"/>
        </w:numPr>
        <w:rPr>
          <w:rFonts w:ascii="Tahoma" w:hAnsi="Tahoma" w:cs="Tahoma"/>
          <w:sz w:val="20"/>
          <w:szCs w:val="20"/>
        </w:rPr>
      </w:pPr>
      <w:r>
        <w:rPr>
          <w:rFonts w:ascii="Tahoma" w:hAnsi="Tahoma" w:cs="Tahoma"/>
          <w:sz w:val="20"/>
          <w:szCs w:val="20"/>
        </w:rPr>
        <w:t>Report</w:t>
      </w:r>
    </w:p>
    <w:p w:rsidR="0075633F" w:rsidRPr="008D7FB7" w:rsidRDefault="0075633F" w:rsidP="0075633F">
      <w:pPr>
        <w:pStyle w:val="ListParagraph"/>
        <w:ind w:left="1350"/>
        <w:rPr>
          <w:rFonts w:ascii="Tahoma" w:hAnsi="Tahoma" w:cs="Tahoma"/>
          <w:sz w:val="20"/>
          <w:szCs w:val="20"/>
        </w:rPr>
      </w:pPr>
    </w:p>
    <w:p w:rsidR="00785ED6" w:rsidRDefault="00785ED6" w:rsidP="00785ED6">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3564D6" w:rsidRPr="007565AF" w:rsidRDefault="00E9553C" w:rsidP="003564D6">
      <w:pPr>
        <w:pStyle w:val="ListParagraph"/>
        <w:numPr>
          <w:ilvl w:val="1"/>
          <w:numId w:val="1"/>
        </w:numPr>
        <w:rPr>
          <w:rFonts w:ascii="Tahoma" w:hAnsi="Tahoma" w:cs="Tahoma"/>
          <w:b/>
          <w:sz w:val="20"/>
          <w:szCs w:val="20"/>
        </w:rPr>
      </w:pPr>
      <w:r>
        <w:rPr>
          <w:rFonts w:ascii="Tahoma" w:hAnsi="Tahoma" w:cs="Tahoma"/>
          <w:sz w:val="20"/>
          <w:szCs w:val="20"/>
        </w:rPr>
        <w:t>Report</w:t>
      </w:r>
    </w:p>
    <w:p w:rsidR="0051743F" w:rsidRPr="008D7FB7" w:rsidRDefault="0051743F" w:rsidP="0075633F">
      <w:pPr>
        <w:pStyle w:val="ListParagraph"/>
        <w:ind w:left="1350"/>
        <w:rPr>
          <w:rFonts w:ascii="Tahoma" w:hAnsi="Tahoma" w:cs="Tahoma"/>
          <w:sz w:val="20"/>
          <w:szCs w:val="20"/>
        </w:rPr>
      </w:pPr>
    </w:p>
    <w:p w:rsidR="005C2F63" w:rsidRDefault="002E3CC8" w:rsidP="00D80D96">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70958" w:rsidRPr="00D80D96" w:rsidRDefault="005C2F63" w:rsidP="005C2F63">
      <w:pPr>
        <w:pStyle w:val="ListParagraph"/>
        <w:numPr>
          <w:ilvl w:val="1"/>
          <w:numId w:val="1"/>
        </w:numPr>
        <w:rPr>
          <w:rFonts w:ascii="Tahoma" w:hAnsi="Tahoma" w:cs="Tahoma"/>
          <w:b/>
          <w:sz w:val="20"/>
          <w:szCs w:val="20"/>
        </w:rPr>
      </w:pPr>
      <w:r>
        <w:rPr>
          <w:rFonts w:ascii="Tahoma" w:hAnsi="Tahoma" w:cs="Tahoma"/>
          <w:sz w:val="20"/>
          <w:szCs w:val="20"/>
        </w:rPr>
        <w:t>Discuss/Approve Certificate of Completion for Meade County- 5</w:t>
      </w:r>
      <w:r w:rsidRPr="005C2F63">
        <w:rPr>
          <w:rFonts w:ascii="Tahoma" w:hAnsi="Tahoma" w:cs="Tahoma"/>
          <w:sz w:val="20"/>
          <w:szCs w:val="20"/>
          <w:vertAlign w:val="superscript"/>
        </w:rPr>
        <w:t>th</w:t>
      </w:r>
      <w:r>
        <w:rPr>
          <w:rFonts w:ascii="Tahoma" w:hAnsi="Tahoma" w:cs="Tahoma"/>
          <w:sz w:val="20"/>
          <w:szCs w:val="20"/>
        </w:rPr>
        <w:t>, Chestnut,                Grandview and Foothills</w:t>
      </w:r>
      <w:r w:rsidR="00570958" w:rsidRPr="00D80D96">
        <w:rPr>
          <w:rFonts w:ascii="Tahoma" w:hAnsi="Tahoma" w:cs="Tahoma"/>
          <w:sz w:val="20"/>
          <w:szCs w:val="20"/>
        </w:rPr>
        <w:t xml:space="preserve"> </w:t>
      </w:r>
    </w:p>
    <w:p w:rsidR="005B0A1F" w:rsidRPr="0045157C" w:rsidRDefault="000A4050" w:rsidP="00CA7F50">
      <w:pPr>
        <w:pStyle w:val="ListParagraph"/>
        <w:numPr>
          <w:ilvl w:val="1"/>
          <w:numId w:val="1"/>
        </w:numPr>
        <w:rPr>
          <w:rFonts w:ascii="Tahoma" w:hAnsi="Tahoma" w:cs="Tahoma"/>
          <w:b/>
          <w:sz w:val="20"/>
          <w:szCs w:val="20"/>
        </w:rPr>
      </w:pPr>
      <w:r>
        <w:rPr>
          <w:rFonts w:ascii="Tahoma" w:hAnsi="Tahoma" w:cs="Tahoma"/>
          <w:sz w:val="20"/>
          <w:szCs w:val="20"/>
        </w:rPr>
        <w:t>Report</w:t>
      </w:r>
    </w:p>
    <w:p w:rsidR="001E4E9B" w:rsidRPr="009E57B2" w:rsidRDefault="001E4E9B" w:rsidP="001E4E9B">
      <w:pPr>
        <w:pStyle w:val="ListParagraph"/>
        <w:ind w:left="1350"/>
        <w:rPr>
          <w:rFonts w:ascii="Tahoma" w:hAnsi="Tahoma" w:cs="Tahoma"/>
          <w:b/>
          <w:sz w:val="20"/>
          <w:szCs w:val="20"/>
        </w:rPr>
      </w:pPr>
    </w:p>
    <w:p w:rsidR="00A12E00" w:rsidRPr="00A12E00" w:rsidRDefault="006B744E" w:rsidP="00A12E00">
      <w:pPr>
        <w:pStyle w:val="ListParagraph"/>
        <w:numPr>
          <w:ilvl w:val="0"/>
          <w:numId w:val="1"/>
        </w:numPr>
        <w:rPr>
          <w:rFonts w:ascii="Tahoma" w:hAnsi="Tahoma" w:cs="Tahoma"/>
          <w:b/>
          <w:sz w:val="20"/>
          <w:szCs w:val="20"/>
        </w:rPr>
      </w:pPr>
      <w:r>
        <w:rPr>
          <w:rFonts w:ascii="Tahoma" w:hAnsi="Tahoma" w:cs="Tahoma"/>
          <w:b/>
          <w:sz w:val="20"/>
          <w:szCs w:val="20"/>
        </w:rPr>
        <w:t>Water System</w:t>
      </w:r>
    </w:p>
    <w:p w:rsidR="00AD0CA1" w:rsidRPr="001E4E9B" w:rsidRDefault="00E254BE" w:rsidP="00A12E00">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6D6D6B" w:rsidRPr="006D6D6B" w:rsidRDefault="0045157C" w:rsidP="0045157C">
      <w:pPr>
        <w:pStyle w:val="ListParagraph"/>
        <w:numPr>
          <w:ilvl w:val="1"/>
          <w:numId w:val="1"/>
        </w:numPr>
        <w:rPr>
          <w:rFonts w:ascii="Tahoma" w:hAnsi="Tahoma" w:cs="Tahoma"/>
          <w:b/>
          <w:sz w:val="20"/>
          <w:szCs w:val="20"/>
        </w:rPr>
      </w:pPr>
      <w:r>
        <w:rPr>
          <w:rFonts w:ascii="Tahoma" w:hAnsi="Tahoma" w:cs="Tahoma"/>
          <w:sz w:val="20"/>
          <w:szCs w:val="20"/>
        </w:rPr>
        <w:t xml:space="preserve">Discussion </w:t>
      </w:r>
      <w:r w:rsidR="002D57D8">
        <w:rPr>
          <w:rFonts w:ascii="Tahoma" w:hAnsi="Tahoma" w:cs="Tahoma"/>
          <w:sz w:val="20"/>
          <w:szCs w:val="20"/>
        </w:rPr>
        <w:t>about lien process</w:t>
      </w:r>
      <w:r>
        <w:rPr>
          <w:rFonts w:ascii="Tahoma" w:hAnsi="Tahoma" w:cs="Tahoma"/>
          <w:sz w:val="20"/>
          <w:szCs w:val="20"/>
        </w:rPr>
        <w:t xml:space="preserve"> for delinquent water users and surcharges</w:t>
      </w:r>
    </w:p>
    <w:p w:rsidR="00E76ECD" w:rsidRDefault="0045157C" w:rsidP="006D6D6B">
      <w:pPr>
        <w:pStyle w:val="ListParagraph"/>
        <w:ind w:left="1440"/>
        <w:rPr>
          <w:rFonts w:ascii="Tahoma" w:hAnsi="Tahoma" w:cs="Tahoma"/>
          <w:b/>
          <w:sz w:val="20"/>
          <w:szCs w:val="20"/>
        </w:rPr>
      </w:pPr>
      <w:r>
        <w:rPr>
          <w:rFonts w:ascii="Tahoma" w:hAnsi="Tahoma" w:cs="Tahoma"/>
          <w:sz w:val="20"/>
          <w:szCs w:val="20"/>
        </w:rPr>
        <w:t xml:space="preserve"> (Piedmont/Trail</w:t>
      </w:r>
      <w:r w:rsidR="006D6D6B">
        <w:rPr>
          <w:rFonts w:ascii="Tahoma" w:hAnsi="Tahoma" w:cs="Tahoma"/>
          <w:sz w:val="20"/>
          <w:szCs w:val="20"/>
        </w:rPr>
        <w:t xml:space="preserve"> </w:t>
      </w:r>
      <w:r>
        <w:rPr>
          <w:rFonts w:ascii="Tahoma" w:hAnsi="Tahoma" w:cs="Tahoma"/>
          <w:sz w:val="20"/>
          <w:szCs w:val="20"/>
        </w:rPr>
        <w:t>West)</w:t>
      </w:r>
    </w:p>
    <w:p w:rsidR="00E868FA" w:rsidRDefault="00E868FA"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BF207F" w:rsidRDefault="00BF207F" w:rsidP="00E76ECD">
      <w:pPr>
        <w:pStyle w:val="ListParagraph"/>
        <w:ind w:left="990"/>
        <w:rPr>
          <w:rFonts w:ascii="Tahoma" w:hAnsi="Tahoma" w:cs="Tahoma"/>
          <w:b/>
          <w:sz w:val="20"/>
          <w:szCs w:val="20"/>
        </w:rPr>
      </w:pPr>
    </w:p>
    <w:p w:rsidR="00FF0DD5" w:rsidRDefault="002E3CC8" w:rsidP="00FF0DD5">
      <w:pPr>
        <w:pStyle w:val="ListParagraph"/>
        <w:numPr>
          <w:ilvl w:val="0"/>
          <w:numId w:val="1"/>
        </w:numPr>
        <w:rPr>
          <w:rFonts w:ascii="Tahoma" w:hAnsi="Tahoma" w:cs="Tahoma"/>
          <w:b/>
          <w:sz w:val="20"/>
          <w:szCs w:val="20"/>
        </w:rPr>
      </w:pPr>
      <w:r>
        <w:rPr>
          <w:rFonts w:ascii="Tahoma" w:hAnsi="Tahoma" w:cs="Tahoma"/>
          <w:b/>
          <w:sz w:val="20"/>
          <w:szCs w:val="20"/>
        </w:rPr>
        <w:t>Old Business</w:t>
      </w:r>
    </w:p>
    <w:p w:rsidR="00BF207F" w:rsidRPr="003C71F4" w:rsidRDefault="002D57D8" w:rsidP="00BF207F">
      <w:pPr>
        <w:pStyle w:val="ListParagraph"/>
        <w:numPr>
          <w:ilvl w:val="1"/>
          <w:numId w:val="1"/>
        </w:numPr>
        <w:ind w:left="1350"/>
        <w:rPr>
          <w:rFonts w:ascii="Tahoma" w:hAnsi="Tahoma" w:cs="Tahoma"/>
          <w:b/>
          <w:sz w:val="20"/>
          <w:szCs w:val="20"/>
        </w:rPr>
      </w:pPr>
      <w:r>
        <w:rPr>
          <w:rFonts w:ascii="Tahoma" w:hAnsi="Tahoma" w:cs="Tahoma"/>
          <w:sz w:val="20"/>
          <w:szCs w:val="20"/>
        </w:rPr>
        <w:t xml:space="preserve">2nd Reading Ordinance </w:t>
      </w:r>
      <w:r w:rsidR="00BF207F">
        <w:rPr>
          <w:rFonts w:ascii="Tahoma" w:hAnsi="Tahoma" w:cs="Tahoma"/>
          <w:sz w:val="20"/>
          <w:szCs w:val="20"/>
        </w:rPr>
        <w:t>2014-03</w:t>
      </w:r>
      <w:r>
        <w:rPr>
          <w:rFonts w:ascii="Tahoma" w:hAnsi="Tahoma" w:cs="Tahoma"/>
          <w:sz w:val="20"/>
          <w:szCs w:val="20"/>
        </w:rPr>
        <w:t xml:space="preserve"> </w:t>
      </w:r>
      <w:r w:rsidR="00BF207F">
        <w:rPr>
          <w:rFonts w:ascii="Tahoma" w:hAnsi="Tahoma" w:cs="Tahoma"/>
          <w:sz w:val="20"/>
          <w:szCs w:val="20"/>
        </w:rPr>
        <w:t>:An Ordinance granting Midcontinent Communications, a South Dakota general partnership, the non-exclusive right to erect, maintain and operate in, under, over, along and across the present and future streets, lanes, avenues, sidewalks, alleys, bridges, highways, easements dedicated for compatible uses and other public places in the City of Piedmont, South Dakota and the subsequent additions thereto, towers, poles, lines, cables, wires, manholes, and all other fixtures and equipment necessary for the maintenance and operation in the City of a cable television system, for the purpose or transmission and distribution of audio, visual, electronic and electrical signals, and other electronic impulses in order to furnish television and radio programs and various other communication services to the public, for a period of ten (10) years regulating the same, and providing compensation to the City.</w:t>
      </w:r>
    </w:p>
    <w:p w:rsidR="002D57D8" w:rsidRPr="005952DC" w:rsidRDefault="00BF207F" w:rsidP="002D57D8">
      <w:pPr>
        <w:pStyle w:val="ListParagraph"/>
        <w:numPr>
          <w:ilvl w:val="1"/>
          <w:numId w:val="1"/>
        </w:numPr>
        <w:rPr>
          <w:rFonts w:ascii="Tahoma" w:hAnsi="Tahoma" w:cs="Tahoma"/>
          <w:b/>
          <w:sz w:val="20"/>
          <w:szCs w:val="20"/>
        </w:rPr>
      </w:pPr>
      <w:r>
        <w:rPr>
          <w:rFonts w:ascii="Tahoma" w:hAnsi="Tahoma" w:cs="Tahoma"/>
          <w:sz w:val="20"/>
          <w:szCs w:val="20"/>
        </w:rPr>
        <w:t>2nd Reading Ordinance 2014-</w:t>
      </w:r>
      <w:proofErr w:type="gramStart"/>
      <w:r>
        <w:rPr>
          <w:rFonts w:ascii="Tahoma" w:hAnsi="Tahoma" w:cs="Tahoma"/>
          <w:sz w:val="20"/>
          <w:szCs w:val="20"/>
        </w:rPr>
        <w:t>04 :An</w:t>
      </w:r>
      <w:proofErr w:type="gramEnd"/>
      <w:r>
        <w:rPr>
          <w:rFonts w:ascii="Tahoma" w:hAnsi="Tahoma" w:cs="Tahoma"/>
          <w:sz w:val="20"/>
          <w:szCs w:val="20"/>
        </w:rPr>
        <w:t xml:space="preserve"> Ordinance granting to </w:t>
      </w:r>
      <w:proofErr w:type="spellStart"/>
      <w:r>
        <w:rPr>
          <w:rFonts w:ascii="Tahoma" w:hAnsi="Tahoma" w:cs="Tahoma"/>
          <w:sz w:val="20"/>
          <w:szCs w:val="20"/>
        </w:rPr>
        <w:t>Knology</w:t>
      </w:r>
      <w:proofErr w:type="spellEnd"/>
      <w:r>
        <w:rPr>
          <w:rFonts w:ascii="Tahoma" w:hAnsi="Tahoma" w:cs="Tahoma"/>
          <w:sz w:val="20"/>
          <w:szCs w:val="20"/>
        </w:rPr>
        <w:t xml:space="preserve"> of the Black Hills, LLC D/B/A WOW! Internet, Cable &amp; Phone (“WOW”), a Delaware Limited Liability Company, the non-exclusive right to erect, maintain and operate in, under, over, along and across the present and future streets, lanes, avenues, sidewalks, alleys, bridges, highways, easements dedicated for compatible uses </w:t>
      </w:r>
      <w:r w:rsidR="005952DC">
        <w:rPr>
          <w:rFonts w:ascii="Tahoma" w:hAnsi="Tahoma" w:cs="Tahoma"/>
          <w:sz w:val="20"/>
          <w:szCs w:val="20"/>
        </w:rPr>
        <w:t>and other public places in the C</w:t>
      </w:r>
      <w:r>
        <w:rPr>
          <w:rFonts w:ascii="Tahoma" w:hAnsi="Tahoma" w:cs="Tahoma"/>
          <w:sz w:val="20"/>
          <w:szCs w:val="20"/>
        </w:rPr>
        <w:t xml:space="preserve">ity of Piedmont, South Dakota and the subsequent additions thereto, towers, poles, lines, cables, wires, manholes, and </w:t>
      </w:r>
      <w:proofErr w:type="spellStart"/>
      <w:r>
        <w:rPr>
          <w:rFonts w:ascii="Tahoma" w:hAnsi="Tahoma" w:cs="Tahoma"/>
          <w:sz w:val="20"/>
          <w:szCs w:val="20"/>
        </w:rPr>
        <w:t>al</w:t>
      </w:r>
      <w:proofErr w:type="spellEnd"/>
      <w:r>
        <w:rPr>
          <w:rFonts w:ascii="Tahoma" w:hAnsi="Tahoma" w:cs="Tahoma"/>
          <w:sz w:val="20"/>
          <w:szCs w:val="20"/>
        </w:rPr>
        <w:t xml:space="preserve"> other fixtures and equipment necessary for the ma</w:t>
      </w:r>
      <w:r w:rsidR="005952DC">
        <w:rPr>
          <w:rFonts w:ascii="Tahoma" w:hAnsi="Tahoma" w:cs="Tahoma"/>
          <w:sz w:val="20"/>
          <w:szCs w:val="20"/>
        </w:rPr>
        <w:t>intenance and operation in the C</w:t>
      </w:r>
      <w:r>
        <w:rPr>
          <w:rFonts w:ascii="Tahoma" w:hAnsi="Tahoma" w:cs="Tahoma"/>
          <w:sz w:val="20"/>
          <w:szCs w:val="20"/>
        </w:rPr>
        <w:t>ity of a cable television syste</w:t>
      </w:r>
      <w:r w:rsidR="005952DC">
        <w:rPr>
          <w:rFonts w:ascii="Tahoma" w:hAnsi="Tahoma" w:cs="Tahoma"/>
          <w:sz w:val="20"/>
          <w:szCs w:val="20"/>
        </w:rPr>
        <w:t>m</w:t>
      </w:r>
      <w:r>
        <w:rPr>
          <w:rFonts w:ascii="Tahoma" w:hAnsi="Tahoma" w:cs="Tahoma"/>
          <w:sz w:val="20"/>
          <w:szCs w:val="20"/>
        </w:rPr>
        <w:t xml:space="preserve">, for the purpose or transmission and distribution of audio, visual, electronic and electrical signals, and other electronic impulses in order to furnish television and radio programs and various </w:t>
      </w:r>
      <w:r w:rsidR="005952DC">
        <w:rPr>
          <w:rFonts w:ascii="Tahoma" w:hAnsi="Tahoma" w:cs="Tahoma"/>
          <w:sz w:val="20"/>
          <w:szCs w:val="20"/>
        </w:rPr>
        <w:t>other communication services to the public, for a period of ten (10) years regulating the same, and providing for compensation to the City.</w:t>
      </w:r>
    </w:p>
    <w:p w:rsidR="005952DC" w:rsidRPr="00FF0DD5" w:rsidRDefault="005952DC" w:rsidP="002D57D8">
      <w:pPr>
        <w:pStyle w:val="ListParagraph"/>
        <w:numPr>
          <w:ilvl w:val="1"/>
          <w:numId w:val="1"/>
        </w:numPr>
        <w:rPr>
          <w:rFonts w:ascii="Tahoma" w:hAnsi="Tahoma" w:cs="Tahoma"/>
          <w:b/>
          <w:sz w:val="20"/>
          <w:szCs w:val="20"/>
        </w:rPr>
      </w:pPr>
      <w:r>
        <w:rPr>
          <w:rFonts w:ascii="Tahoma" w:hAnsi="Tahoma" w:cs="Tahoma"/>
          <w:sz w:val="20"/>
          <w:szCs w:val="20"/>
        </w:rPr>
        <w:t>2</w:t>
      </w:r>
      <w:r w:rsidRPr="005952DC">
        <w:rPr>
          <w:rFonts w:ascii="Tahoma" w:hAnsi="Tahoma" w:cs="Tahoma"/>
          <w:sz w:val="20"/>
          <w:szCs w:val="20"/>
          <w:vertAlign w:val="superscript"/>
        </w:rPr>
        <w:t>nd</w:t>
      </w:r>
      <w:r>
        <w:rPr>
          <w:rFonts w:ascii="Tahoma" w:hAnsi="Tahoma" w:cs="Tahoma"/>
          <w:sz w:val="20"/>
          <w:szCs w:val="20"/>
        </w:rPr>
        <w:t xml:space="preserve"> Reading Ordinance 2014-05 :An Ordinance amending Chapter 19.06, Section 19.06.02 of Title 19 of Piedmont City Code and Ordinances, providing for the sale of fireworks within the City of Piedmont</w:t>
      </w:r>
    </w:p>
    <w:p w:rsidR="006D6D6B" w:rsidRPr="005952DC" w:rsidRDefault="00C67F84" w:rsidP="00F85ACE">
      <w:pPr>
        <w:pStyle w:val="ListParagraph"/>
        <w:numPr>
          <w:ilvl w:val="1"/>
          <w:numId w:val="1"/>
        </w:numPr>
        <w:rPr>
          <w:rFonts w:ascii="Tahoma" w:hAnsi="Tahoma" w:cs="Tahoma"/>
          <w:b/>
          <w:sz w:val="20"/>
          <w:szCs w:val="20"/>
        </w:rPr>
      </w:pPr>
      <w:r>
        <w:rPr>
          <w:rFonts w:ascii="Tahoma" w:hAnsi="Tahoma" w:cs="Tahoma"/>
          <w:sz w:val="20"/>
          <w:szCs w:val="20"/>
        </w:rPr>
        <w:t>Work Order review</w:t>
      </w:r>
    </w:p>
    <w:p w:rsidR="00F251AD" w:rsidRPr="00F85ACE" w:rsidRDefault="00F251AD" w:rsidP="00F85ACE">
      <w:pPr>
        <w:pStyle w:val="ListParagraph"/>
        <w:ind w:left="1440"/>
        <w:rPr>
          <w:rFonts w:ascii="Tahoma" w:hAnsi="Tahoma" w:cs="Tahoma"/>
          <w:b/>
          <w:sz w:val="20"/>
          <w:szCs w:val="20"/>
        </w:rPr>
      </w:pPr>
    </w:p>
    <w:p w:rsidR="006C5DD0" w:rsidRDefault="006C5DD0" w:rsidP="006C5DD0">
      <w:pPr>
        <w:pStyle w:val="ListParagraph"/>
        <w:numPr>
          <w:ilvl w:val="0"/>
          <w:numId w:val="1"/>
        </w:numPr>
        <w:rPr>
          <w:rFonts w:ascii="Tahoma" w:hAnsi="Tahoma" w:cs="Tahoma"/>
          <w:b/>
          <w:sz w:val="20"/>
          <w:szCs w:val="20"/>
        </w:rPr>
      </w:pPr>
      <w:r>
        <w:rPr>
          <w:rFonts w:ascii="Tahoma" w:hAnsi="Tahoma" w:cs="Tahoma"/>
          <w:b/>
          <w:sz w:val="20"/>
          <w:szCs w:val="20"/>
        </w:rPr>
        <w:t>New Business</w:t>
      </w:r>
    </w:p>
    <w:p w:rsidR="00A55910" w:rsidRDefault="005952DC" w:rsidP="005952DC">
      <w:pPr>
        <w:pStyle w:val="ListParagraph"/>
        <w:numPr>
          <w:ilvl w:val="1"/>
          <w:numId w:val="1"/>
        </w:numPr>
        <w:rPr>
          <w:rFonts w:ascii="Tahoma" w:hAnsi="Tahoma" w:cs="Tahoma"/>
          <w:sz w:val="20"/>
          <w:szCs w:val="20"/>
        </w:rPr>
      </w:pPr>
      <w:r>
        <w:rPr>
          <w:rFonts w:ascii="Tahoma" w:hAnsi="Tahoma" w:cs="Tahoma"/>
          <w:sz w:val="20"/>
          <w:szCs w:val="20"/>
        </w:rPr>
        <w:t>Annual Conference-October 7</w:t>
      </w:r>
      <w:r w:rsidRPr="005952DC">
        <w:rPr>
          <w:rFonts w:ascii="Tahoma" w:hAnsi="Tahoma" w:cs="Tahoma"/>
          <w:sz w:val="20"/>
          <w:szCs w:val="20"/>
          <w:vertAlign w:val="superscript"/>
        </w:rPr>
        <w:t>th</w:t>
      </w:r>
      <w:r>
        <w:rPr>
          <w:rFonts w:ascii="Tahoma" w:hAnsi="Tahoma" w:cs="Tahoma"/>
          <w:sz w:val="20"/>
          <w:szCs w:val="20"/>
        </w:rPr>
        <w:t xml:space="preserve"> – 10</w:t>
      </w:r>
      <w:r w:rsidRPr="005952DC">
        <w:rPr>
          <w:rFonts w:ascii="Tahoma" w:hAnsi="Tahoma" w:cs="Tahoma"/>
          <w:sz w:val="20"/>
          <w:szCs w:val="20"/>
          <w:vertAlign w:val="superscript"/>
        </w:rPr>
        <w:t>th</w:t>
      </w:r>
      <w:r>
        <w:rPr>
          <w:rFonts w:ascii="Tahoma" w:hAnsi="Tahoma" w:cs="Tahoma"/>
          <w:sz w:val="20"/>
          <w:szCs w:val="20"/>
        </w:rPr>
        <w:t xml:space="preserve"> at Spearfish Holiday Inn Convention Center</w:t>
      </w:r>
    </w:p>
    <w:p w:rsidR="005952DC" w:rsidRPr="00B22900" w:rsidRDefault="005952DC" w:rsidP="005952DC">
      <w:pPr>
        <w:pStyle w:val="ListParagraph"/>
        <w:ind w:left="1440"/>
        <w:rPr>
          <w:rFonts w:ascii="Tahoma" w:hAnsi="Tahoma" w:cs="Tahoma"/>
          <w:sz w:val="20"/>
          <w:szCs w:val="20"/>
        </w:rPr>
      </w:pPr>
    </w:p>
    <w:p w:rsidR="0075633F" w:rsidRDefault="002E3CC8" w:rsidP="00A346B1">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p>
    <w:p w:rsidR="008D791E" w:rsidRPr="008D7FB7" w:rsidRDefault="008D791E" w:rsidP="0075633F">
      <w:pPr>
        <w:pStyle w:val="ListParagraph"/>
        <w:ind w:left="990"/>
        <w:rPr>
          <w:rFonts w:ascii="Tahoma" w:hAnsi="Tahoma" w:cs="Tahoma"/>
          <w:b/>
          <w:sz w:val="20"/>
          <w:szCs w:val="20"/>
        </w:rPr>
      </w:pPr>
      <w:r w:rsidRPr="003319AD">
        <w:rPr>
          <w:rFonts w:ascii="Tahoma" w:hAnsi="Tahoma" w:cs="Tahoma"/>
          <w:b/>
          <w:sz w:val="20"/>
          <w:szCs w:val="20"/>
        </w:rPr>
        <w:t xml:space="preserve"> </w:t>
      </w:r>
      <w:r w:rsidRPr="008D7FB7">
        <w:rPr>
          <w:rFonts w:ascii="Tahoma" w:hAnsi="Tahoma" w:cs="Tahoma"/>
          <w:b/>
          <w:sz w:val="20"/>
          <w:szCs w:val="20"/>
        </w:rPr>
        <w:t xml:space="preserve">                                                                                                                                                                               </w:t>
      </w:r>
    </w:p>
    <w:p w:rsidR="0075633F" w:rsidRPr="00A55910" w:rsidRDefault="003B4400" w:rsidP="0075633F">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910" w:rsidRPr="00C24E14" w:rsidRDefault="00A55910" w:rsidP="00A55910">
      <w:pPr>
        <w:pStyle w:val="ListParagraph"/>
        <w:ind w:left="990"/>
        <w:rPr>
          <w:rFonts w:ascii="Tahoma" w:hAnsi="Tahoma" w:cs="Tahoma"/>
          <w:b/>
          <w:sz w:val="20"/>
          <w:szCs w:val="20"/>
        </w:rPr>
      </w:pPr>
    </w:p>
    <w:p w:rsidR="0075633F" w:rsidRDefault="0075633F" w:rsidP="0075633F">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C9749D" w:rsidRPr="007F44D6" w:rsidRDefault="00C9749D" w:rsidP="00C9749D">
      <w:pPr>
        <w:rPr>
          <w:rFonts w:ascii="Arial" w:hAnsi="Arial" w:cs="Arial"/>
          <w:sz w:val="16"/>
          <w:szCs w:val="16"/>
        </w:rPr>
      </w:pPr>
      <w:r>
        <w:rPr>
          <w:rFonts w:ascii="Arial" w:hAnsi="Arial" w:cs="Arial"/>
        </w:rPr>
        <w:t xml:space="preserve"> </w:t>
      </w: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w:t>
      </w:r>
      <w:r w:rsidRPr="007F44D6">
        <w:rPr>
          <w:rFonts w:ascii="Arial" w:hAnsi="Arial" w:cs="Arial"/>
          <w:sz w:val="16"/>
          <w:szCs w:val="16"/>
        </w:rPr>
        <w:lastRenderedPageBreak/>
        <w:t xml:space="preserve">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6B" w:rsidRDefault="00CA436B" w:rsidP="00B2249E">
      <w:pPr>
        <w:spacing w:after="0" w:line="240" w:lineRule="auto"/>
      </w:pPr>
      <w:r>
        <w:separator/>
      </w:r>
    </w:p>
  </w:endnote>
  <w:endnote w:type="continuationSeparator" w:id="0">
    <w:p w:rsidR="00CA436B" w:rsidRDefault="00CA436B" w:rsidP="00B224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6B" w:rsidRDefault="00CA436B" w:rsidP="00B2249E">
      <w:pPr>
        <w:spacing w:after="0" w:line="240" w:lineRule="auto"/>
      </w:pPr>
      <w:r>
        <w:separator/>
      </w:r>
    </w:p>
  </w:footnote>
  <w:footnote w:type="continuationSeparator" w:id="0">
    <w:p w:rsidR="00CA436B" w:rsidRDefault="00CA436B" w:rsidP="00B224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44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14"/>
  </w:num>
  <w:num w:numId="3">
    <w:abstractNumId w:val="3"/>
  </w:num>
  <w:num w:numId="4">
    <w:abstractNumId w:val="13"/>
  </w:num>
  <w:num w:numId="5">
    <w:abstractNumId w:val="1"/>
  </w:num>
  <w:num w:numId="6">
    <w:abstractNumId w:val="9"/>
  </w:num>
  <w:num w:numId="7">
    <w:abstractNumId w:val="2"/>
  </w:num>
  <w:num w:numId="8">
    <w:abstractNumId w:val="5"/>
  </w:num>
  <w:num w:numId="9">
    <w:abstractNumId w:val="6"/>
  </w:num>
  <w:num w:numId="10">
    <w:abstractNumId w:val="17"/>
  </w:num>
  <w:num w:numId="11">
    <w:abstractNumId w:val="8"/>
  </w:num>
  <w:num w:numId="12">
    <w:abstractNumId w:val="22"/>
  </w:num>
  <w:num w:numId="13">
    <w:abstractNumId w:val="11"/>
  </w:num>
  <w:num w:numId="14">
    <w:abstractNumId w:val="16"/>
  </w:num>
  <w:num w:numId="15">
    <w:abstractNumId w:val="12"/>
  </w:num>
  <w:num w:numId="16">
    <w:abstractNumId w:val="0"/>
  </w:num>
  <w:num w:numId="17">
    <w:abstractNumId w:val="18"/>
  </w:num>
  <w:num w:numId="18">
    <w:abstractNumId w:val="7"/>
  </w:num>
  <w:num w:numId="19">
    <w:abstractNumId w:val="23"/>
  </w:num>
  <w:num w:numId="20">
    <w:abstractNumId w:val="4"/>
  </w:num>
  <w:num w:numId="21">
    <w:abstractNumId w:val="19"/>
  </w:num>
  <w:num w:numId="22">
    <w:abstractNumId w:val="15"/>
  </w:num>
  <w:num w:numId="23">
    <w:abstractNumId w:val="10"/>
  </w:num>
  <w:num w:numId="24">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BC7"/>
    <w:rsid w:val="00001508"/>
    <w:rsid w:val="00005833"/>
    <w:rsid w:val="00006B0E"/>
    <w:rsid w:val="00006FF6"/>
    <w:rsid w:val="00011C4C"/>
    <w:rsid w:val="0001480E"/>
    <w:rsid w:val="00015727"/>
    <w:rsid w:val="0001735D"/>
    <w:rsid w:val="000200E0"/>
    <w:rsid w:val="00021C06"/>
    <w:rsid w:val="000227BB"/>
    <w:rsid w:val="00022F3F"/>
    <w:rsid w:val="00023AAF"/>
    <w:rsid w:val="00027F30"/>
    <w:rsid w:val="00032917"/>
    <w:rsid w:val="00036F33"/>
    <w:rsid w:val="00044CDD"/>
    <w:rsid w:val="000565BE"/>
    <w:rsid w:val="00062201"/>
    <w:rsid w:val="0006225B"/>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31AC"/>
    <w:rsid w:val="0009354F"/>
    <w:rsid w:val="00094414"/>
    <w:rsid w:val="00095F98"/>
    <w:rsid w:val="000A2347"/>
    <w:rsid w:val="000A4050"/>
    <w:rsid w:val="000A680E"/>
    <w:rsid w:val="000B3B3D"/>
    <w:rsid w:val="000B42FA"/>
    <w:rsid w:val="000C0C29"/>
    <w:rsid w:val="000C1830"/>
    <w:rsid w:val="000C3C14"/>
    <w:rsid w:val="000C56A8"/>
    <w:rsid w:val="000C7E30"/>
    <w:rsid w:val="000D2AA8"/>
    <w:rsid w:val="000D31F0"/>
    <w:rsid w:val="000D367E"/>
    <w:rsid w:val="000D4C0F"/>
    <w:rsid w:val="000D5486"/>
    <w:rsid w:val="000D54FD"/>
    <w:rsid w:val="000D5EB7"/>
    <w:rsid w:val="000D69AA"/>
    <w:rsid w:val="000E1697"/>
    <w:rsid w:val="000E3846"/>
    <w:rsid w:val="000F15FF"/>
    <w:rsid w:val="000F5CC8"/>
    <w:rsid w:val="000F676E"/>
    <w:rsid w:val="000F6B84"/>
    <w:rsid w:val="000F7093"/>
    <w:rsid w:val="000F7CAD"/>
    <w:rsid w:val="00103127"/>
    <w:rsid w:val="00103A1D"/>
    <w:rsid w:val="0010457E"/>
    <w:rsid w:val="00105D5B"/>
    <w:rsid w:val="001155F4"/>
    <w:rsid w:val="001158A1"/>
    <w:rsid w:val="00115BFD"/>
    <w:rsid w:val="00116A68"/>
    <w:rsid w:val="001173D9"/>
    <w:rsid w:val="00117E61"/>
    <w:rsid w:val="001228EB"/>
    <w:rsid w:val="001249D9"/>
    <w:rsid w:val="00124DFE"/>
    <w:rsid w:val="00125DCF"/>
    <w:rsid w:val="0012653F"/>
    <w:rsid w:val="00130C47"/>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4DA8"/>
    <w:rsid w:val="001705D6"/>
    <w:rsid w:val="00170E48"/>
    <w:rsid w:val="0017237B"/>
    <w:rsid w:val="00172B0B"/>
    <w:rsid w:val="00173B42"/>
    <w:rsid w:val="00173D13"/>
    <w:rsid w:val="00173E86"/>
    <w:rsid w:val="00175A20"/>
    <w:rsid w:val="0018526B"/>
    <w:rsid w:val="00185E8E"/>
    <w:rsid w:val="00191CA2"/>
    <w:rsid w:val="00197AEE"/>
    <w:rsid w:val="00197E38"/>
    <w:rsid w:val="001A1B62"/>
    <w:rsid w:val="001A2853"/>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1151"/>
    <w:rsid w:val="002216D5"/>
    <w:rsid w:val="00221B06"/>
    <w:rsid w:val="0022334B"/>
    <w:rsid w:val="00226419"/>
    <w:rsid w:val="002325D9"/>
    <w:rsid w:val="00232890"/>
    <w:rsid w:val="00235DB3"/>
    <w:rsid w:val="00236E60"/>
    <w:rsid w:val="0024075E"/>
    <w:rsid w:val="002447F2"/>
    <w:rsid w:val="00244D4B"/>
    <w:rsid w:val="00247169"/>
    <w:rsid w:val="002476A2"/>
    <w:rsid w:val="00247C19"/>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F1622"/>
    <w:rsid w:val="002F2480"/>
    <w:rsid w:val="002F32A2"/>
    <w:rsid w:val="002F4F49"/>
    <w:rsid w:val="002F562D"/>
    <w:rsid w:val="00301D1F"/>
    <w:rsid w:val="00305F1D"/>
    <w:rsid w:val="00310B13"/>
    <w:rsid w:val="00311516"/>
    <w:rsid w:val="00311EEA"/>
    <w:rsid w:val="003157C8"/>
    <w:rsid w:val="00323B34"/>
    <w:rsid w:val="003241F4"/>
    <w:rsid w:val="003276C1"/>
    <w:rsid w:val="00330195"/>
    <w:rsid w:val="003319AD"/>
    <w:rsid w:val="00337FA1"/>
    <w:rsid w:val="00340730"/>
    <w:rsid w:val="003414A6"/>
    <w:rsid w:val="00342835"/>
    <w:rsid w:val="00344671"/>
    <w:rsid w:val="0034610C"/>
    <w:rsid w:val="00346D1C"/>
    <w:rsid w:val="00346F10"/>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3669"/>
    <w:rsid w:val="00374015"/>
    <w:rsid w:val="003770FF"/>
    <w:rsid w:val="00381545"/>
    <w:rsid w:val="00383E40"/>
    <w:rsid w:val="0038477A"/>
    <w:rsid w:val="00386568"/>
    <w:rsid w:val="003868EB"/>
    <w:rsid w:val="00387334"/>
    <w:rsid w:val="00387D1D"/>
    <w:rsid w:val="00393AF5"/>
    <w:rsid w:val="003A26B9"/>
    <w:rsid w:val="003B0B17"/>
    <w:rsid w:val="003B4400"/>
    <w:rsid w:val="003B4EA9"/>
    <w:rsid w:val="003B6027"/>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1854"/>
    <w:rsid w:val="00403A07"/>
    <w:rsid w:val="004051CD"/>
    <w:rsid w:val="00405CFD"/>
    <w:rsid w:val="00407AA8"/>
    <w:rsid w:val="004110C0"/>
    <w:rsid w:val="00413DB1"/>
    <w:rsid w:val="0042206D"/>
    <w:rsid w:val="00422B4F"/>
    <w:rsid w:val="00422E0B"/>
    <w:rsid w:val="00422F13"/>
    <w:rsid w:val="004230B5"/>
    <w:rsid w:val="0042310D"/>
    <w:rsid w:val="00425255"/>
    <w:rsid w:val="00425CC9"/>
    <w:rsid w:val="004269A8"/>
    <w:rsid w:val="00427AE2"/>
    <w:rsid w:val="00427EEA"/>
    <w:rsid w:val="00430797"/>
    <w:rsid w:val="00430C47"/>
    <w:rsid w:val="004333EE"/>
    <w:rsid w:val="00434A4A"/>
    <w:rsid w:val="00441E11"/>
    <w:rsid w:val="00441F16"/>
    <w:rsid w:val="00442CF4"/>
    <w:rsid w:val="00443E13"/>
    <w:rsid w:val="0044513F"/>
    <w:rsid w:val="004456F2"/>
    <w:rsid w:val="004478BE"/>
    <w:rsid w:val="0045157C"/>
    <w:rsid w:val="00451F7D"/>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B1014"/>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5DF9"/>
    <w:rsid w:val="005463A1"/>
    <w:rsid w:val="00547701"/>
    <w:rsid w:val="0055054E"/>
    <w:rsid w:val="00550D9E"/>
    <w:rsid w:val="00551859"/>
    <w:rsid w:val="00554546"/>
    <w:rsid w:val="0055704B"/>
    <w:rsid w:val="00564C9E"/>
    <w:rsid w:val="00564E42"/>
    <w:rsid w:val="00570958"/>
    <w:rsid w:val="00577E95"/>
    <w:rsid w:val="00582FE5"/>
    <w:rsid w:val="00583125"/>
    <w:rsid w:val="005861E0"/>
    <w:rsid w:val="005907E9"/>
    <w:rsid w:val="005952DC"/>
    <w:rsid w:val="005966C0"/>
    <w:rsid w:val="005A1122"/>
    <w:rsid w:val="005A43BE"/>
    <w:rsid w:val="005A4C63"/>
    <w:rsid w:val="005A6ABA"/>
    <w:rsid w:val="005B0A1F"/>
    <w:rsid w:val="005B1BA1"/>
    <w:rsid w:val="005B3478"/>
    <w:rsid w:val="005B4325"/>
    <w:rsid w:val="005B49DB"/>
    <w:rsid w:val="005B5FD6"/>
    <w:rsid w:val="005C03BB"/>
    <w:rsid w:val="005C2F63"/>
    <w:rsid w:val="005C3378"/>
    <w:rsid w:val="005C5464"/>
    <w:rsid w:val="005C609F"/>
    <w:rsid w:val="005D0694"/>
    <w:rsid w:val="005D2B0C"/>
    <w:rsid w:val="005D4603"/>
    <w:rsid w:val="005D55DB"/>
    <w:rsid w:val="005E0BA3"/>
    <w:rsid w:val="005E42DA"/>
    <w:rsid w:val="005E44A1"/>
    <w:rsid w:val="005E4627"/>
    <w:rsid w:val="005E7140"/>
    <w:rsid w:val="005F2D24"/>
    <w:rsid w:val="005F3F23"/>
    <w:rsid w:val="005F620F"/>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7807"/>
    <w:rsid w:val="006748DE"/>
    <w:rsid w:val="00675BF9"/>
    <w:rsid w:val="00676D16"/>
    <w:rsid w:val="00681018"/>
    <w:rsid w:val="0068103C"/>
    <w:rsid w:val="00681188"/>
    <w:rsid w:val="00681BFF"/>
    <w:rsid w:val="00684705"/>
    <w:rsid w:val="00692438"/>
    <w:rsid w:val="006A35B8"/>
    <w:rsid w:val="006A424E"/>
    <w:rsid w:val="006A42E7"/>
    <w:rsid w:val="006A539B"/>
    <w:rsid w:val="006A5500"/>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3F02"/>
    <w:rsid w:val="006F07EC"/>
    <w:rsid w:val="006F1613"/>
    <w:rsid w:val="006F50B7"/>
    <w:rsid w:val="0070141D"/>
    <w:rsid w:val="007019AF"/>
    <w:rsid w:val="00711B89"/>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70DD"/>
    <w:rsid w:val="00737F2A"/>
    <w:rsid w:val="00741F63"/>
    <w:rsid w:val="007421E8"/>
    <w:rsid w:val="007433A8"/>
    <w:rsid w:val="00744B69"/>
    <w:rsid w:val="00746169"/>
    <w:rsid w:val="007503E4"/>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72285"/>
    <w:rsid w:val="007725C2"/>
    <w:rsid w:val="007727C5"/>
    <w:rsid w:val="00776EE2"/>
    <w:rsid w:val="007856FE"/>
    <w:rsid w:val="00785ED6"/>
    <w:rsid w:val="007900FB"/>
    <w:rsid w:val="00791455"/>
    <w:rsid w:val="00792D01"/>
    <w:rsid w:val="00794D65"/>
    <w:rsid w:val="007A2818"/>
    <w:rsid w:val="007A480B"/>
    <w:rsid w:val="007A5141"/>
    <w:rsid w:val="007A6516"/>
    <w:rsid w:val="007B6187"/>
    <w:rsid w:val="007C6062"/>
    <w:rsid w:val="007D0AE7"/>
    <w:rsid w:val="007D6462"/>
    <w:rsid w:val="007D7877"/>
    <w:rsid w:val="007E0F43"/>
    <w:rsid w:val="007E2961"/>
    <w:rsid w:val="007E2CEA"/>
    <w:rsid w:val="007E3C21"/>
    <w:rsid w:val="007E40D9"/>
    <w:rsid w:val="007E4619"/>
    <w:rsid w:val="007E6CAA"/>
    <w:rsid w:val="007F0E65"/>
    <w:rsid w:val="007F2BD0"/>
    <w:rsid w:val="007F3696"/>
    <w:rsid w:val="007F408D"/>
    <w:rsid w:val="007F438E"/>
    <w:rsid w:val="007F44D6"/>
    <w:rsid w:val="007F47F1"/>
    <w:rsid w:val="007F4A57"/>
    <w:rsid w:val="00801FF5"/>
    <w:rsid w:val="00803551"/>
    <w:rsid w:val="00804770"/>
    <w:rsid w:val="00805FF6"/>
    <w:rsid w:val="0081042E"/>
    <w:rsid w:val="008109AD"/>
    <w:rsid w:val="00813892"/>
    <w:rsid w:val="00814103"/>
    <w:rsid w:val="00816ACB"/>
    <w:rsid w:val="0081777E"/>
    <w:rsid w:val="00821667"/>
    <w:rsid w:val="00822B2B"/>
    <w:rsid w:val="00824E90"/>
    <w:rsid w:val="00825015"/>
    <w:rsid w:val="00826FB9"/>
    <w:rsid w:val="008275EB"/>
    <w:rsid w:val="00827987"/>
    <w:rsid w:val="008326F2"/>
    <w:rsid w:val="00832827"/>
    <w:rsid w:val="00832B96"/>
    <w:rsid w:val="00834B3F"/>
    <w:rsid w:val="00837007"/>
    <w:rsid w:val="00837F91"/>
    <w:rsid w:val="00843C65"/>
    <w:rsid w:val="008453DD"/>
    <w:rsid w:val="00853BC7"/>
    <w:rsid w:val="00853D51"/>
    <w:rsid w:val="00857C6D"/>
    <w:rsid w:val="00860437"/>
    <w:rsid w:val="0086057D"/>
    <w:rsid w:val="00861EA2"/>
    <w:rsid w:val="008629CC"/>
    <w:rsid w:val="00863987"/>
    <w:rsid w:val="0086747A"/>
    <w:rsid w:val="00867B29"/>
    <w:rsid w:val="008703A3"/>
    <w:rsid w:val="00870B01"/>
    <w:rsid w:val="00871035"/>
    <w:rsid w:val="008740B5"/>
    <w:rsid w:val="00874C4E"/>
    <w:rsid w:val="00875CCE"/>
    <w:rsid w:val="00880931"/>
    <w:rsid w:val="00882A1B"/>
    <w:rsid w:val="00890AEC"/>
    <w:rsid w:val="0089340A"/>
    <w:rsid w:val="00894B69"/>
    <w:rsid w:val="00896D54"/>
    <w:rsid w:val="008A000D"/>
    <w:rsid w:val="008A3FA7"/>
    <w:rsid w:val="008A4193"/>
    <w:rsid w:val="008A56C3"/>
    <w:rsid w:val="008B02AD"/>
    <w:rsid w:val="008B06BF"/>
    <w:rsid w:val="008B1B9B"/>
    <w:rsid w:val="008B72CD"/>
    <w:rsid w:val="008C057D"/>
    <w:rsid w:val="008C2352"/>
    <w:rsid w:val="008C679E"/>
    <w:rsid w:val="008C7F6D"/>
    <w:rsid w:val="008D0507"/>
    <w:rsid w:val="008D2D70"/>
    <w:rsid w:val="008D44FE"/>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3B99"/>
    <w:rsid w:val="00914B3C"/>
    <w:rsid w:val="00915EFE"/>
    <w:rsid w:val="0091602D"/>
    <w:rsid w:val="00920B66"/>
    <w:rsid w:val="00923D29"/>
    <w:rsid w:val="00924AE9"/>
    <w:rsid w:val="0093065A"/>
    <w:rsid w:val="009311FF"/>
    <w:rsid w:val="00933A9A"/>
    <w:rsid w:val="00934DE7"/>
    <w:rsid w:val="009376A3"/>
    <w:rsid w:val="00943214"/>
    <w:rsid w:val="00947B46"/>
    <w:rsid w:val="0095020E"/>
    <w:rsid w:val="00956DA2"/>
    <w:rsid w:val="00962DF3"/>
    <w:rsid w:val="009663EF"/>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4782"/>
    <w:rsid w:val="009C4814"/>
    <w:rsid w:val="009C493E"/>
    <w:rsid w:val="009C71AB"/>
    <w:rsid w:val="009C74F6"/>
    <w:rsid w:val="009D0BEC"/>
    <w:rsid w:val="009D7E4B"/>
    <w:rsid w:val="009E3415"/>
    <w:rsid w:val="009E57B2"/>
    <w:rsid w:val="009E74A6"/>
    <w:rsid w:val="009F1F84"/>
    <w:rsid w:val="009F329E"/>
    <w:rsid w:val="009F5253"/>
    <w:rsid w:val="00A00D5B"/>
    <w:rsid w:val="00A07A88"/>
    <w:rsid w:val="00A11310"/>
    <w:rsid w:val="00A11523"/>
    <w:rsid w:val="00A12E00"/>
    <w:rsid w:val="00A241FF"/>
    <w:rsid w:val="00A31C9B"/>
    <w:rsid w:val="00A330F7"/>
    <w:rsid w:val="00A33F05"/>
    <w:rsid w:val="00A34344"/>
    <w:rsid w:val="00A346B1"/>
    <w:rsid w:val="00A34911"/>
    <w:rsid w:val="00A375E5"/>
    <w:rsid w:val="00A41FEB"/>
    <w:rsid w:val="00A5214D"/>
    <w:rsid w:val="00A55910"/>
    <w:rsid w:val="00A6065A"/>
    <w:rsid w:val="00A628F1"/>
    <w:rsid w:val="00A632C4"/>
    <w:rsid w:val="00A72005"/>
    <w:rsid w:val="00A73BB3"/>
    <w:rsid w:val="00A7516F"/>
    <w:rsid w:val="00A76B9F"/>
    <w:rsid w:val="00A8150D"/>
    <w:rsid w:val="00A816BD"/>
    <w:rsid w:val="00A81732"/>
    <w:rsid w:val="00A852AB"/>
    <w:rsid w:val="00A85B42"/>
    <w:rsid w:val="00A86B5E"/>
    <w:rsid w:val="00A87C56"/>
    <w:rsid w:val="00A916F7"/>
    <w:rsid w:val="00A91CAB"/>
    <w:rsid w:val="00A924A7"/>
    <w:rsid w:val="00A92ADB"/>
    <w:rsid w:val="00A92B4F"/>
    <w:rsid w:val="00A937EC"/>
    <w:rsid w:val="00A938C1"/>
    <w:rsid w:val="00A94BF3"/>
    <w:rsid w:val="00A959FB"/>
    <w:rsid w:val="00A9646F"/>
    <w:rsid w:val="00A96505"/>
    <w:rsid w:val="00AA07EB"/>
    <w:rsid w:val="00AA2CDB"/>
    <w:rsid w:val="00AA4059"/>
    <w:rsid w:val="00AA627D"/>
    <w:rsid w:val="00AA6A94"/>
    <w:rsid w:val="00AA6E5D"/>
    <w:rsid w:val="00AA76B2"/>
    <w:rsid w:val="00AB2882"/>
    <w:rsid w:val="00AB4D8B"/>
    <w:rsid w:val="00AC0AB6"/>
    <w:rsid w:val="00AC0B5D"/>
    <w:rsid w:val="00AC4A7B"/>
    <w:rsid w:val="00AC5299"/>
    <w:rsid w:val="00AD0CA1"/>
    <w:rsid w:val="00AD3D08"/>
    <w:rsid w:val="00AE196E"/>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39D7"/>
    <w:rsid w:val="00B5446D"/>
    <w:rsid w:val="00B56327"/>
    <w:rsid w:val="00B605C8"/>
    <w:rsid w:val="00B60D94"/>
    <w:rsid w:val="00B63754"/>
    <w:rsid w:val="00B63BFE"/>
    <w:rsid w:val="00B6444B"/>
    <w:rsid w:val="00B64713"/>
    <w:rsid w:val="00B70414"/>
    <w:rsid w:val="00B7118E"/>
    <w:rsid w:val="00B83CBF"/>
    <w:rsid w:val="00B848BF"/>
    <w:rsid w:val="00B85F51"/>
    <w:rsid w:val="00B86341"/>
    <w:rsid w:val="00B86870"/>
    <w:rsid w:val="00B87323"/>
    <w:rsid w:val="00B9001D"/>
    <w:rsid w:val="00B90E6D"/>
    <w:rsid w:val="00B950DA"/>
    <w:rsid w:val="00B97BEB"/>
    <w:rsid w:val="00BA51F8"/>
    <w:rsid w:val="00BA5AF8"/>
    <w:rsid w:val="00BB12A8"/>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7CA5"/>
    <w:rsid w:val="00BF207F"/>
    <w:rsid w:val="00BF658B"/>
    <w:rsid w:val="00BF7C0C"/>
    <w:rsid w:val="00C01A97"/>
    <w:rsid w:val="00C039B3"/>
    <w:rsid w:val="00C057D9"/>
    <w:rsid w:val="00C06DC8"/>
    <w:rsid w:val="00C13F50"/>
    <w:rsid w:val="00C15E79"/>
    <w:rsid w:val="00C2143E"/>
    <w:rsid w:val="00C225B7"/>
    <w:rsid w:val="00C2275E"/>
    <w:rsid w:val="00C229D1"/>
    <w:rsid w:val="00C23B11"/>
    <w:rsid w:val="00C24E14"/>
    <w:rsid w:val="00C277B2"/>
    <w:rsid w:val="00C277BD"/>
    <w:rsid w:val="00C30390"/>
    <w:rsid w:val="00C30FA6"/>
    <w:rsid w:val="00C31F62"/>
    <w:rsid w:val="00C329D6"/>
    <w:rsid w:val="00C32C01"/>
    <w:rsid w:val="00C33977"/>
    <w:rsid w:val="00C36EE1"/>
    <w:rsid w:val="00C37A39"/>
    <w:rsid w:val="00C40FBE"/>
    <w:rsid w:val="00C41ABB"/>
    <w:rsid w:val="00C43B7E"/>
    <w:rsid w:val="00C470F9"/>
    <w:rsid w:val="00C47129"/>
    <w:rsid w:val="00C50192"/>
    <w:rsid w:val="00C60263"/>
    <w:rsid w:val="00C61D07"/>
    <w:rsid w:val="00C62797"/>
    <w:rsid w:val="00C6357C"/>
    <w:rsid w:val="00C637F8"/>
    <w:rsid w:val="00C63DCC"/>
    <w:rsid w:val="00C67F84"/>
    <w:rsid w:val="00C75CBC"/>
    <w:rsid w:val="00C76279"/>
    <w:rsid w:val="00C77349"/>
    <w:rsid w:val="00C77F3C"/>
    <w:rsid w:val="00C82510"/>
    <w:rsid w:val="00C83A23"/>
    <w:rsid w:val="00C84ABC"/>
    <w:rsid w:val="00C86268"/>
    <w:rsid w:val="00C86445"/>
    <w:rsid w:val="00C92E9C"/>
    <w:rsid w:val="00C96863"/>
    <w:rsid w:val="00C9749D"/>
    <w:rsid w:val="00CA1BA6"/>
    <w:rsid w:val="00CA2211"/>
    <w:rsid w:val="00CA436B"/>
    <w:rsid w:val="00CA46C1"/>
    <w:rsid w:val="00CA49E1"/>
    <w:rsid w:val="00CA5B43"/>
    <w:rsid w:val="00CA7567"/>
    <w:rsid w:val="00CA79BC"/>
    <w:rsid w:val="00CA7F50"/>
    <w:rsid w:val="00CB1F04"/>
    <w:rsid w:val="00CB4525"/>
    <w:rsid w:val="00CB46E9"/>
    <w:rsid w:val="00CB4F07"/>
    <w:rsid w:val="00CB6A4A"/>
    <w:rsid w:val="00CC221D"/>
    <w:rsid w:val="00CD2427"/>
    <w:rsid w:val="00CD4A45"/>
    <w:rsid w:val="00CD59CD"/>
    <w:rsid w:val="00CE5FB5"/>
    <w:rsid w:val="00CE78A9"/>
    <w:rsid w:val="00CF002B"/>
    <w:rsid w:val="00CF002F"/>
    <w:rsid w:val="00CF1D6F"/>
    <w:rsid w:val="00CF23F6"/>
    <w:rsid w:val="00CF244E"/>
    <w:rsid w:val="00CF3798"/>
    <w:rsid w:val="00CF3BBA"/>
    <w:rsid w:val="00CF616C"/>
    <w:rsid w:val="00CF7EB4"/>
    <w:rsid w:val="00D00B1D"/>
    <w:rsid w:val="00D00B7F"/>
    <w:rsid w:val="00D04706"/>
    <w:rsid w:val="00D0658C"/>
    <w:rsid w:val="00D11F05"/>
    <w:rsid w:val="00D13F6D"/>
    <w:rsid w:val="00D14B0A"/>
    <w:rsid w:val="00D1551E"/>
    <w:rsid w:val="00D1780A"/>
    <w:rsid w:val="00D20A0E"/>
    <w:rsid w:val="00D212EA"/>
    <w:rsid w:val="00D225CA"/>
    <w:rsid w:val="00D23889"/>
    <w:rsid w:val="00D23C02"/>
    <w:rsid w:val="00D24CC6"/>
    <w:rsid w:val="00D27D7C"/>
    <w:rsid w:val="00D34280"/>
    <w:rsid w:val="00D3431B"/>
    <w:rsid w:val="00D42DAA"/>
    <w:rsid w:val="00D44645"/>
    <w:rsid w:val="00D45984"/>
    <w:rsid w:val="00D46CDF"/>
    <w:rsid w:val="00D5343D"/>
    <w:rsid w:val="00D55A56"/>
    <w:rsid w:val="00D61C83"/>
    <w:rsid w:val="00D6226E"/>
    <w:rsid w:val="00D62C07"/>
    <w:rsid w:val="00D62C97"/>
    <w:rsid w:val="00D6461D"/>
    <w:rsid w:val="00D6483B"/>
    <w:rsid w:val="00D7157F"/>
    <w:rsid w:val="00D7395D"/>
    <w:rsid w:val="00D75AC7"/>
    <w:rsid w:val="00D75CD2"/>
    <w:rsid w:val="00D77909"/>
    <w:rsid w:val="00D80D96"/>
    <w:rsid w:val="00D86DAA"/>
    <w:rsid w:val="00D9321A"/>
    <w:rsid w:val="00DA0D48"/>
    <w:rsid w:val="00DA1096"/>
    <w:rsid w:val="00DA26BF"/>
    <w:rsid w:val="00DA620A"/>
    <w:rsid w:val="00DA6FFC"/>
    <w:rsid w:val="00DB09CF"/>
    <w:rsid w:val="00DB5471"/>
    <w:rsid w:val="00DC1588"/>
    <w:rsid w:val="00DC2421"/>
    <w:rsid w:val="00DC2ECA"/>
    <w:rsid w:val="00DC4FA8"/>
    <w:rsid w:val="00DD2F1A"/>
    <w:rsid w:val="00DD399E"/>
    <w:rsid w:val="00DE068D"/>
    <w:rsid w:val="00DE5ED9"/>
    <w:rsid w:val="00DE68C6"/>
    <w:rsid w:val="00DE7A50"/>
    <w:rsid w:val="00DF077C"/>
    <w:rsid w:val="00DF3870"/>
    <w:rsid w:val="00E0095E"/>
    <w:rsid w:val="00E00A31"/>
    <w:rsid w:val="00E02A39"/>
    <w:rsid w:val="00E02DC1"/>
    <w:rsid w:val="00E05262"/>
    <w:rsid w:val="00E14AD3"/>
    <w:rsid w:val="00E17603"/>
    <w:rsid w:val="00E2414A"/>
    <w:rsid w:val="00E254BE"/>
    <w:rsid w:val="00E276E8"/>
    <w:rsid w:val="00E30037"/>
    <w:rsid w:val="00E3168E"/>
    <w:rsid w:val="00E3541B"/>
    <w:rsid w:val="00E35F24"/>
    <w:rsid w:val="00E40A14"/>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ECD"/>
    <w:rsid w:val="00E809B6"/>
    <w:rsid w:val="00E84E09"/>
    <w:rsid w:val="00E85D0F"/>
    <w:rsid w:val="00E868FA"/>
    <w:rsid w:val="00E875A4"/>
    <w:rsid w:val="00E90043"/>
    <w:rsid w:val="00E91600"/>
    <w:rsid w:val="00E9469D"/>
    <w:rsid w:val="00E9553C"/>
    <w:rsid w:val="00EA6B4C"/>
    <w:rsid w:val="00EA7F27"/>
    <w:rsid w:val="00EB0947"/>
    <w:rsid w:val="00EB15B7"/>
    <w:rsid w:val="00EB36B8"/>
    <w:rsid w:val="00EB53B1"/>
    <w:rsid w:val="00EB5506"/>
    <w:rsid w:val="00EB71EA"/>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6D6F"/>
    <w:rsid w:val="00EE74A3"/>
    <w:rsid w:val="00EF14D3"/>
    <w:rsid w:val="00EF3E4E"/>
    <w:rsid w:val="00F11E2B"/>
    <w:rsid w:val="00F12848"/>
    <w:rsid w:val="00F14CCF"/>
    <w:rsid w:val="00F14F12"/>
    <w:rsid w:val="00F15273"/>
    <w:rsid w:val="00F1561A"/>
    <w:rsid w:val="00F1621B"/>
    <w:rsid w:val="00F2225B"/>
    <w:rsid w:val="00F251AD"/>
    <w:rsid w:val="00F26B46"/>
    <w:rsid w:val="00F30251"/>
    <w:rsid w:val="00F34B02"/>
    <w:rsid w:val="00F443D9"/>
    <w:rsid w:val="00F55FA0"/>
    <w:rsid w:val="00F61A4A"/>
    <w:rsid w:val="00F638E5"/>
    <w:rsid w:val="00F65E8C"/>
    <w:rsid w:val="00F6713A"/>
    <w:rsid w:val="00F71C59"/>
    <w:rsid w:val="00F74CDD"/>
    <w:rsid w:val="00F80847"/>
    <w:rsid w:val="00F81BB5"/>
    <w:rsid w:val="00F82521"/>
    <w:rsid w:val="00F84F46"/>
    <w:rsid w:val="00F855B3"/>
    <w:rsid w:val="00F85ACE"/>
    <w:rsid w:val="00F85FBF"/>
    <w:rsid w:val="00F8713D"/>
    <w:rsid w:val="00F90183"/>
    <w:rsid w:val="00F92A45"/>
    <w:rsid w:val="00F93AE5"/>
    <w:rsid w:val="00F942B0"/>
    <w:rsid w:val="00FA2312"/>
    <w:rsid w:val="00FA2BAF"/>
    <w:rsid w:val="00FA65BD"/>
    <w:rsid w:val="00FA7FF5"/>
    <w:rsid w:val="00FB1C36"/>
    <w:rsid w:val="00FB1E68"/>
    <w:rsid w:val="00FC27B8"/>
    <w:rsid w:val="00FC3E17"/>
    <w:rsid w:val="00FC5827"/>
    <w:rsid w:val="00FC6B21"/>
    <w:rsid w:val="00FD1D37"/>
    <w:rsid w:val="00FD4F88"/>
    <w:rsid w:val="00FD4F97"/>
    <w:rsid w:val="00FD562E"/>
    <w:rsid w:val="00FD747C"/>
    <w:rsid w:val="00FE1918"/>
    <w:rsid w:val="00FE50EA"/>
    <w:rsid w:val="00FE588D"/>
    <w:rsid w:val="00FE61CA"/>
    <w:rsid w:val="00FE63B9"/>
    <w:rsid w:val="00FF0DD5"/>
    <w:rsid w:val="00FF6954"/>
    <w:rsid w:val="00FF7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s>
</file>

<file path=word/webSettings.xml><?xml version="1.0" encoding="utf-8"?>
<w:webSettings xmlns:r="http://schemas.openxmlformats.org/officeDocument/2006/relationships" xmlns:w="http://schemas.openxmlformats.org/wordprocessingml/2006/main">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CE53F-D20E-45CF-A3C7-B6D7F709F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4</cp:revision>
  <cp:lastPrinted>2014-08-18T16:51:00Z</cp:lastPrinted>
  <dcterms:created xsi:type="dcterms:W3CDTF">2014-08-14T17:36:00Z</dcterms:created>
  <dcterms:modified xsi:type="dcterms:W3CDTF">2014-08-18T16:51:00Z</dcterms:modified>
</cp:coreProperties>
</file>